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kinsoku/>
        <w:wordWrap/>
        <w:overflowPunct/>
        <w:topLinePunct w:val="0"/>
        <w:autoSpaceDE/>
        <w:autoSpaceDN/>
        <w:bidi w:val="0"/>
        <w:adjustRightInd/>
        <w:snapToGrid/>
        <w:spacing w:line="560" w:lineRule="exact"/>
        <w:jc w:val="left"/>
        <w:textAlignment w:val="auto"/>
        <w:outlineLvl w:val="3"/>
        <w:rPr>
          <w:rFonts w:hint="default"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4-1</w:t>
      </w:r>
    </w:p>
    <w:p>
      <w:pPr>
        <w:spacing w:line="560" w:lineRule="exact"/>
        <w:jc w:val="center"/>
        <w:rPr>
          <w:rFonts w:ascii="方正小标宋简体" w:eastAsia="方正小标宋简体"/>
          <w:sz w:val="44"/>
          <w:szCs w:val="44"/>
          <w:highlight w:val="none"/>
        </w:rPr>
      </w:pPr>
    </w:p>
    <w:p>
      <w:pPr>
        <w:spacing w:line="560" w:lineRule="exact"/>
        <w:jc w:val="center"/>
        <w:rPr>
          <w:rFonts w:ascii="方正小标宋简体" w:eastAsia="方正小标宋简体"/>
          <w:sz w:val="44"/>
          <w:szCs w:val="44"/>
          <w:highlight w:val="none"/>
        </w:rPr>
      </w:pPr>
    </w:p>
    <w:p>
      <w:pPr>
        <w:spacing w:line="560" w:lineRule="exact"/>
        <w:jc w:val="center"/>
        <w:rPr>
          <w:rFonts w:ascii="方正小标宋简体" w:eastAsia="方正小标宋简体"/>
          <w:sz w:val="44"/>
          <w:szCs w:val="44"/>
          <w:highlight w:val="none"/>
        </w:rPr>
      </w:pPr>
    </w:p>
    <w:p>
      <w:pPr>
        <w:spacing w:line="560" w:lineRule="exact"/>
        <w:jc w:val="center"/>
        <w:rPr>
          <w:rFonts w:ascii="方正小标宋简体" w:eastAsia="方正小标宋简体"/>
          <w:sz w:val="44"/>
          <w:szCs w:val="44"/>
          <w:highlight w:val="none"/>
        </w:rPr>
      </w:pPr>
    </w:p>
    <w:p>
      <w:pPr>
        <w:spacing w:line="560" w:lineRule="exact"/>
        <w:jc w:val="center"/>
        <w:rPr>
          <w:rFonts w:ascii="方正小标宋简体" w:eastAsia="方正小标宋简体"/>
          <w:sz w:val="44"/>
          <w:szCs w:val="44"/>
          <w:highlight w:val="none"/>
        </w:rPr>
      </w:pPr>
    </w:p>
    <w:p>
      <w:pPr>
        <w:spacing w:line="560" w:lineRule="exact"/>
        <w:jc w:val="center"/>
        <w:rPr>
          <w:rFonts w:hint="eastAsia" w:ascii="方正小标宋简体" w:eastAsia="方正小标宋简体"/>
          <w:sz w:val="44"/>
          <w:szCs w:val="44"/>
          <w:highlight w:val="none"/>
          <w:lang w:val="en-US" w:eastAsia="zh-CN"/>
        </w:rPr>
      </w:pPr>
      <w:r>
        <w:rPr>
          <w:rFonts w:hint="eastAsia" w:ascii="方正小标宋简体" w:eastAsia="方正小标宋简体"/>
          <w:sz w:val="44"/>
          <w:szCs w:val="44"/>
          <w:highlight w:val="none"/>
        </w:rPr>
        <w:t>大连市中小企业</w:t>
      </w:r>
      <w:r>
        <w:rPr>
          <w:rFonts w:hint="eastAsia" w:ascii="方正小标宋简体" w:eastAsia="方正小标宋简体"/>
          <w:sz w:val="44"/>
          <w:szCs w:val="44"/>
          <w:highlight w:val="none"/>
          <w:lang w:val="en-US" w:eastAsia="zh-CN"/>
        </w:rPr>
        <w:t>数字化转型试点城市</w:t>
      </w:r>
    </w:p>
    <w:p>
      <w:pPr>
        <w:spacing w:line="560" w:lineRule="exact"/>
        <w:jc w:val="center"/>
        <w:rPr>
          <w:rFonts w:hint="eastAsia" w:ascii="方正小标宋简体" w:eastAsia="方正小标宋简体"/>
          <w:sz w:val="44"/>
          <w:szCs w:val="44"/>
          <w:highlight w:val="none"/>
        </w:rPr>
      </w:pPr>
      <w:r>
        <w:rPr>
          <w:rFonts w:hint="eastAsia" w:ascii="方正小标宋简体" w:eastAsia="方正小标宋简体"/>
          <w:sz w:val="44"/>
          <w:szCs w:val="44"/>
          <w:highlight w:val="none"/>
          <w:lang w:val="en-US" w:eastAsia="zh-CN"/>
        </w:rPr>
        <w:t>数字化转型优质服务商（产品）</w:t>
      </w:r>
      <w:r>
        <w:rPr>
          <w:rFonts w:hint="eastAsia" w:ascii="方正小标宋简体" w:eastAsia="方正小标宋简体"/>
          <w:sz w:val="44"/>
          <w:szCs w:val="44"/>
          <w:highlight w:val="none"/>
        </w:rPr>
        <w:t>申报书</w:t>
      </w:r>
    </w:p>
    <w:p>
      <w:pPr>
        <w:keepNext w:val="0"/>
        <w:keepLines w:val="0"/>
        <w:pageBreakBefore w:val="0"/>
        <w:widowControl w:val="0"/>
        <w:kinsoku/>
        <w:wordWrap/>
        <w:overflowPunct/>
        <w:topLinePunct w:val="0"/>
        <w:autoSpaceDE/>
        <w:autoSpaceDN/>
        <w:bidi w:val="0"/>
        <w:adjustRightInd/>
        <w:snapToGrid/>
        <w:spacing w:line="900" w:lineRule="exact"/>
        <w:ind w:firstLine="0" w:firstLineChars="0"/>
        <w:jc w:val="center"/>
        <w:textAlignment w:val="auto"/>
        <w:outlineLvl w:val="0"/>
        <w:rPr>
          <w:rFonts w:hint="eastAsia" w:ascii="Times New Roman" w:hAnsi="Times New Roman" w:eastAsia="楷体_GB2312"/>
          <w:bCs/>
          <w:sz w:val="32"/>
          <w:szCs w:val="32"/>
          <w:highlight w:val="none"/>
        </w:rPr>
      </w:pPr>
      <w:r>
        <w:rPr>
          <w:rFonts w:hint="eastAsia" w:ascii="Times New Roman" w:hAnsi="Times New Roman" w:eastAsia="楷体_GB2312"/>
          <w:bCs/>
          <w:sz w:val="32"/>
          <w:szCs w:val="32"/>
          <w:highlight w:val="none"/>
        </w:rPr>
        <w:t>（</w:t>
      </w:r>
      <w:r>
        <w:rPr>
          <w:rFonts w:ascii="Times New Roman" w:hAnsi="Times New Roman" w:eastAsia="楷体_GB2312"/>
          <w:bCs/>
          <w:sz w:val="32"/>
          <w:szCs w:val="32"/>
          <w:highlight w:val="none"/>
        </w:rPr>
        <w:t>填报模板</w:t>
      </w:r>
      <w:r>
        <w:rPr>
          <w:rFonts w:hint="eastAsia" w:ascii="Times New Roman" w:hAnsi="Times New Roman" w:eastAsia="楷体_GB2312"/>
          <w:bCs/>
          <w:sz w:val="32"/>
          <w:szCs w:val="32"/>
          <w:highlight w:val="none"/>
        </w:rPr>
        <w:t>）</w:t>
      </w:r>
    </w:p>
    <w:p>
      <w:pPr>
        <w:spacing w:line="560" w:lineRule="exact"/>
        <w:rPr>
          <w:rFonts w:ascii="仿宋_GB2312" w:eastAsia="仿宋_GB2312"/>
          <w:sz w:val="28"/>
          <w:szCs w:val="28"/>
          <w:highlight w:val="none"/>
        </w:rPr>
      </w:pPr>
    </w:p>
    <w:p>
      <w:pPr>
        <w:spacing w:line="560" w:lineRule="exact"/>
        <w:rPr>
          <w:rFonts w:ascii="仿宋_GB2312" w:eastAsia="仿宋_GB2312"/>
          <w:sz w:val="28"/>
          <w:szCs w:val="28"/>
          <w:highlight w:val="none"/>
        </w:rPr>
      </w:pPr>
    </w:p>
    <w:p>
      <w:pPr>
        <w:spacing w:line="560" w:lineRule="exact"/>
        <w:rPr>
          <w:rFonts w:ascii="仿宋_GB2312" w:eastAsia="仿宋_GB2312"/>
          <w:sz w:val="28"/>
          <w:szCs w:val="28"/>
          <w:highlight w:val="none"/>
        </w:rPr>
      </w:pPr>
    </w:p>
    <w:p>
      <w:pPr>
        <w:pStyle w:val="6"/>
        <w:rPr>
          <w:highlight w:val="none"/>
        </w:rPr>
      </w:pPr>
    </w:p>
    <w:p>
      <w:pPr>
        <w:spacing w:line="560" w:lineRule="exact"/>
        <w:rPr>
          <w:rFonts w:ascii="仿宋_GB2312" w:eastAsia="仿宋_GB2312"/>
          <w:sz w:val="28"/>
          <w:szCs w:val="28"/>
          <w:highlight w:val="none"/>
        </w:rPr>
      </w:pPr>
    </w:p>
    <w:p>
      <w:pPr>
        <w:rPr>
          <w:rFonts w:ascii="仿宋_GB2312" w:eastAsia="仿宋_GB2312"/>
          <w:sz w:val="32"/>
          <w:szCs w:val="32"/>
          <w:highlight w:val="none"/>
        </w:rPr>
      </w:pPr>
    </w:p>
    <w:tbl>
      <w:tblPr>
        <w:tblStyle w:val="15"/>
        <w:tblW w:w="5000" w:type="pct"/>
        <w:jc w:val="center"/>
        <w:tblLayout w:type="autofit"/>
        <w:tblCellMar>
          <w:top w:w="0" w:type="dxa"/>
          <w:left w:w="108" w:type="dxa"/>
          <w:bottom w:w="0" w:type="dxa"/>
          <w:right w:w="108" w:type="dxa"/>
        </w:tblCellMar>
      </w:tblPr>
      <w:tblGrid>
        <w:gridCol w:w="2813"/>
        <w:gridCol w:w="4458"/>
        <w:gridCol w:w="1790"/>
      </w:tblGrid>
      <w:tr>
        <w:tblPrEx>
          <w:tblCellMar>
            <w:top w:w="0" w:type="dxa"/>
            <w:left w:w="108" w:type="dxa"/>
            <w:bottom w:w="0" w:type="dxa"/>
            <w:right w:w="108" w:type="dxa"/>
          </w:tblCellMar>
        </w:tblPrEx>
        <w:trPr>
          <w:trHeight w:val="815" w:hRule="atLeast"/>
          <w:jc w:val="center"/>
        </w:trPr>
        <w:tc>
          <w:tcPr>
            <w:tcW w:w="1552" w:type="pct"/>
            <w:tcBorders>
              <w:top w:val="nil"/>
              <w:left w:val="nil"/>
              <w:bottom w:val="nil"/>
              <w:right w:val="nil"/>
            </w:tcBorders>
            <w:vAlign w:val="center"/>
          </w:tcPr>
          <w:p>
            <w:pPr>
              <w:spacing w:after="156" w:afterLines="50"/>
              <w:rPr>
                <w:rFonts w:ascii="仿宋_GB2312" w:eastAsia="仿宋_GB2312"/>
                <w:sz w:val="32"/>
                <w:szCs w:val="32"/>
                <w:highlight w:val="none"/>
              </w:rPr>
            </w:pPr>
            <w:r>
              <w:rPr>
                <w:rFonts w:hint="eastAsia" w:ascii="仿宋_GB2312" w:eastAsia="仿宋_GB2312"/>
                <w:kern w:val="0"/>
                <w:sz w:val="32"/>
                <w:szCs w:val="32"/>
                <w:highlight w:val="none"/>
              </w:rPr>
              <w:t>申 报  企 业</w:t>
            </w:r>
            <w:r>
              <w:rPr>
                <w:rFonts w:hint="eastAsia" w:ascii="仿宋_GB2312" w:eastAsia="仿宋_GB2312"/>
                <w:sz w:val="32"/>
                <w:szCs w:val="32"/>
                <w:highlight w:val="none"/>
              </w:rPr>
              <w:t>：</w:t>
            </w:r>
          </w:p>
        </w:tc>
        <w:tc>
          <w:tcPr>
            <w:tcW w:w="2460" w:type="pct"/>
            <w:tcBorders>
              <w:top w:val="nil"/>
              <w:left w:val="nil"/>
              <w:bottom w:val="nil"/>
              <w:right w:val="nil"/>
            </w:tcBorders>
            <w:vAlign w:val="center"/>
          </w:tcPr>
          <w:p>
            <w:pPr>
              <w:spacing w:line="560" w:lineRule="exact"/>
              <w:rPr>
                <w:rFonts w:eastAsia="仿宋_GB2312"/>
                <w:sz w:val="32"/>
                <w:szCs w:val="32"/>
                <w:highlight w:val="none"/>
                <w:u w:val="single"/>
              </w:rPr>
            </w:pPr>
            <w:r>
              <w:rPr>
                <w:rFonts w:ascii="仿宋_GB2312" w:eastAsia="仿宋_GB2312"/>
                <w:sz w:val="32"/>
                <w:szCs w:val="32"/>
                <w:highlight w:val="none"/>
                <w:u w:val="single"/>
              </w:rPr>
              <w:t xml:space="preserve">    </w:t>
            </w:r>
            <w:r>
              <w:rPr>
                <w:rFonts w:hint="eastAsia" w:ascii="仿宋_GB2312" w:eastAsia="仿宋_GB2312"/>
                <w:sz w:val="32"/>
                <w:szCs w:val="32"/>
                <w:highlight w:val="none"/>
                <w:u w:val="single"/>
                <w:lang w:val="en-US" w:eastAsia="zh-CN"/>
              </w:rPr>
              <w:t xml:space="preserve">                   </w:t>
            </w:r>
            <w:r>
              <w:rPr>
                <w:rFonts w:ascii="仿宋_GB2312" w:eastAsia="仿宋_GB2312"/>
                <w:sz w:val="32"/>
                <w:szCs w:val="32"/>
                <w:highlight w:val="none"/>
                <w:u w:val="single"/>
              </w:rPr>
              <w:t xml:space="preserve">    </w:t>
            </w:r>
          </w:p>
        </w:tc>
        <w:tc>
          <w:tcPr>
            <w:tcW w:w="988" w:type="pct"/>
            <w:tcBorders>
              <w:top w:val="nil"/>
              <w:left w:val="nil"/>
              <w:bottom w:val="nil"/>
              <w:right w:val="nil"/>
            </w:tcBorders>
            <w:vAlign w:val="center"/>
          </w:tcPr>
          <w:p>
            <w:pPr>
              <w:spacing w:line="560" w:lineRule="exact"/>
              <w:jc w:val="center"/>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盖章</w:t>
            </w:r>
            <w:r>
              <w:rPr>
                <w:rFonts w:hint="eastAsia" w:ascii="仿宋_GB2312" w:eastAsia="仿宋_GB2312"/>
                <w:sz w:val="32"/>
                <w:szCs w:val="32"/>
                <w:highlight w:val="none"/>
                <w:lang w:eastAsia="zh-CN"/>
              </w:rPr>
              <w:t>）</w:t>
            </w:r>
          </w:p>
        </w:tc>
      </w:tr>
      <w:tr>
        <w:tblPrEx>
          <w:tblCellMar>
            <w:top w:w="0" w:type="dxa"/>
            <w:left w:w="108" w:type="dxa"/>
            <w:bottom w:w="0" w:type="dxa"/>
            <w:right w:w="108" w:type="dxa"/>
          </w:tblCellMar>
        </w:tblPrEx>
        <w:trPr>
          <w:trHeight w:val="815" w:hRule="atLeast"/>
          <w:jc w:val="center"/>
        </w:trPr>
        <w:tc>
          <w:tcPr>
            <w:tcW w:w="1552" w:type="pct"/>
            <w:tcBorders>
              <w:top w:val="nil"/>
              <w:left w:val="nil"/>
              <w:bottom w:val="nil"/>
              <w:right w:val="nil"/>
            </w:tcBorders>
            <w:vAlign w:val="center"/>
          </w:tcPr>
          <w:p>
            <w:pPr>
              <w:spacing w:after="156" w:afterLines="50"/>
              <w:rPr>
                <w:rFonts w:hint="default" w:ascii="仿宋_GB2312" w:eastAsia="仿宋_GB2312"/>
                <w:kern w:val="0"/>
                <w:sz w:val="32"/>
                <w:szCs w:val="32"/>
                <w:highlight w:val="none"/>
                <w:lang w:val="en-US" w:eastAsia="zh-CN"/>
              </w:rPr>
            </w:pPr>
            <w:r>
              <w:rPr>
                <w:rFonts w:hint="eastAsia" w:ascii="仿宋_GB2312" w:eastAsia="仿宋_GB2312"/>
                <w:kern w:val="0"/>
                <w:sz w:val="32"/>
                <w:szCs w:val="32"/>
                <w:highlight w:val="none"/>
                <w:lang w:val="en-US" w:eastAsia="zh-CN"/>
              </w:rPr>
              <w:t>注 册  地 址：</w:t>
            </w:r>
          </w:p>
        </w:tc>
        <w:tc>
          <w:tcPr>
            <w:tcW w:w="2460" w:type="pct"/>
            <w:tcBorders>
              <w:top w:val="nil"/>
              <w:left w:val="nil"/>
              <w:bottom w:val="nil"/>
              <w:right w:val="nil"/>
            </w:tcBorders>
            <w:vAlign w:val="center"/>
          </w:tcPr>
          <w:p>
            <w:pPr>
              <w:spacing w:line="560" w:lineRule="exact"/>
              <w:rPr>
                <w:rFonts w:ascii="仿宋_GB2312" w:eastAsia="仿宋_GB2312"/>
                <w:sz w:val="32"/>
                <w:szCs w:val="32"/>
                <w:highlight w:val="none"/>
                <w:u w:val="single"/>
              </w:rPr>
            </w:pPr>
            <w:r>
              <w:rPr>
                <w:rFonts w:ascii="仿宋_GB2312" w:eastAsia="仿宋_GB2312"/>
                <w:sz w:val="32"/>
                <w:szCs w:val="32"/>
                <w:highlight w:val="none"/>
                <w:u w:val="single"/>
              </w:rPr>
              <w:t xml:space="preserve">    </w:t>
            </w:r>
            <w:r>
              <w:rPr>
                <w:rFonts w:hint="eastAsia" w:ascii="仿宋_GB2312" w:eastAsia="仿宋_GB2312"/>
                <w:sz w:val="32"/>
                <w:szCs w:val="32"/>
                <w:highlight w:val="none"/>
                <w:u w:val="single"/>
                <w:lang w:val="en-US" w:eastAsia="zh-CN"/>
              </w:rPr>
              <w:t xml:space="preserve">                   </w:t>
            </w:r>
            <w:r>
              <w:rPr>
                <w:rFonts w:ascii="仿宋_GB2312" w:eastAsia="仿宋_GB2312"/>
                <w:sz w:val="32"/>
                <w:szCs w:val="32"/>
                <w:highlight w:val="none"/>
                <w:u w:val="single"/>
              </w:rPr>
              <w:t xml:space="preserve">   </w:t>
            </w:r>
          </w:p>
        </w:tc>
        <w:tc>
          <w:tcPr>
            <w:tcW w:w="988" w:type="pct"/>
            <w:tcBorders>
              <w:top w:val="nil"/>
              <w:left w:val="nil"/>
              <w:bottom w:val="nil"/>
              <w:right w:val="nil"/>
            </w:tcBorders>
            <w:vAlign w:val="center"/>
          </w:tcPr>
          <w:p>
            <w:pPr>
              <w:spacing w:line="560" w:lineRule="exact"/>
              <w:jc w:val="center"/>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区（市县）</w:t>
            </w:r>
          </w:p>
        </w:tc>
      </w:tr>
      <w:tr>
        <w:tblPrEx>
          <w:tblCellMar>
            <w:top w:w="0" w:type="dxa"/>
            <w:left w:w="108" w:type="dxa"/>
            <w:bottom w:w="0" w:type="dxa"/>
            <w:right w:w="108" w:type="dxa"/>
          </w:tblCellMar>
        </w:tblPrEx>
        <w:trPr>
          <w:trHeight w:val="815" w:hRule="atLeast"/>
          <w:jc w:val="center"/>
        </w:trPr>
        <w:tc>
          <w:tcPr>
            <w:tcW w:w="1552" w:type="pct"/>
            <w:tcBorders>
              <w:top w:val="nil"/>
              <w:left w:val="nil"/>
              <w:bottom w:val="nil"/>
              <w:right w:val="nil"/>
            </w:tcBorders>
            <w:vAlign w:val="center"/>
          </w:tcPr>
          <w:p>
            <w:pPr>
              <w:spacing w:after="156" w:afterLines="50"/>
              <w:rPr>
                <w:rFonts w:ascii="仿宋_GB2312" w:eastAsia="仿宋_GB2312"/>
                <w:sz w:val="32"/>
                <w:szCs w:val="32"/>
                <w:highlight w:val="none"/>
              </w:rPr>
            </w:pPr>
            <w:r>
              <w:rPr>
                <w:rFonts w:hint="eastAsia" w:ascii="仿宋_GB2312" w:eastAsia="仿宋_GB2312"/>
                <w:spacing w:val="240"/>
                <w:kern w:val="0"/>
                <w:sz w:val="32"/>
                <w:szCs w:val="32"/>
                <w:highlight w:val="none"/>
                <w:fitText w:val="1920" w:id="950274516"/>
              </w:rPr>
              <w:t>联系</w:t>
            </w:r>
            <w:r>
              <w:rPr>
                <w:rFonts w:hint="eastAsia" w:ascii="仿宋_GB2312" w:eastAsia="仿宋_GB2312"/>
                <w:spacing w:val="0"/>
                <w:kern w:val="0"/>
                <w:sz w:val="32"/>
                <w:szCs w:val="32"/>
                <w:highlight w:val="none"/>
                <w:fitText w:val="1920" w:id="950274516"/>
              </w:rPr>
              <w:t>人</w:t>
            </w:r>
            <w:r>
              <w:rPr>
                <w:rFonts w:hint="eastAsia" w:ascii="仿宋_GB2312" w:eastAsia="仿宋_GB2312"/>
                <w:sz w:val="32"/>
                <w:szCs w:val="32"/>
                <w:highlight w:val="none"/>
              </w:rPr>
              <w:t>：</w:t>
            </w:r>
          </w:p>
        </w:tc>
        <w:tc>
          <w:tcPr>
            <w:tcW w:w="2460" w:type="pct"/>
            <w:tcBorders>
              <w:top w:val="nil"/>
              <w:left w:val="nil"/>
              <w:bottom w:val="nil"/>
              <w:right w:val="nil"/>
            </w:tcBorders>
            <w:vAlign w:val="center"/>
          </w:tcPr>
          <w:p>
            <w:pPr>
              <w:spacing w:line="560" w:lineRule="exact"/>
              <w:rPr>
                <w:rFonts w:ascii="仿宋_GB2312" w:eastAsia="仿宋_GB2312"/>
                <w:sz w:val="32"/>
                <w:szCs w:val="32"/>
                <w:highlight w:val="none"/>
                <w:u w:val="single"/>
              </w:rPr>
            </w:pPr>
            <w:r>
              <w:rPr>
                <w:rFonts w:ascii="仿宋_GB2312" w:eastAsia="仿宋_GB2312"/>
                <w:sz w:val="32"/>
                <w:szCs w:val="32"/>
                <w:highlight w:val="none"/>
                <w:u w:val="single"/>
              </w:rPr>
              <w:t xml:space="preserve">                                     </w:t>
            </w:r>
          </w:p>
        </w:tc>
        <w:tc>
          <w:tcPr>
            <w:tcW w:w="988" w:type="pct"/>
            <w:tcBorders>
              <w:top w:val="nil"/>
              <w:left w:val="nil"/>
              <w:bottom w:val="nil"/>
              <w:right w:val="nil"/>
            </w:tcBorders>
            <w:vAlign w:val="center"/>
          </w:tcPr>
          <w:p>
            <w:pPr>
              <w:spacing w:after="156" w:afterLines="50"/>
              <w:jc w:val="center"/>
              <w:rPr>
                <w:rFonts w:eastAsia="仿宋_GB2312"/>
                <w:sz w:val="28"/>
                <w:szCs w:val="28"/>
                <w:highlight w:val="none"/>
                <w:u w:val="single"/>
              </w:rPr>
            </w:pPr>
          </w:p>
        </w:tc>
      </w:tr>
      <w:tr>
        <w:tblPrEx>
          <w:tblCellMar>
            <w:top w:w="0" w:type="dxa"/>
            <w:left w:w="108" w:type="dxa"/>
            <w:bottom w:w="0" w:type="dxa"/>
            <w:right w:w="108" w:type="dxa"/>
          </w:tblCellMar>
        </w:tblPrEx>
        <w:trPr>
          <w:trHeight w:val="815" w:hRule="atLeast"/>
          <w:jc w:val="center"/>
        </w:trPr>
        <w:tc>
          <w:tcPr>
            <w:tcW w:w="1552" w:type="pct"/>
            <w:tcBorders>
              <w:top w:val="nil"/>
              <w:left w:val="nil"/>
              <w:bottom w:val="nil"/>
              <w:right w:val="nil"/>
            </w:tcBorders>
            <w:vAlign w:val="center"/>
          </w:tcPr>
          <w:p>
            <w:pPr>
              <w:spacing w:after="156" w:afterLines="50"/>
              <w:rPr>
                <w:rFonts w:ascii="仿宋_GB2312" w:eastAsia="仿宋_GB2312"/>
                <w:sz w:val="32"/>
                <w:szCs w:val="32"/>
                <w:highlight w:val="none"/>
              </w:rPr>
            </w:pPr>
            <w:r>
              <w:rPr>
                <w:rFonts w:hint="eastAsia" w:ascii="仿宋_GB2312" w:eastAsia="仿宋_GB2312"/>
                <w:spacing w:val="106"/>
                <w:kern w:val="0"/>
                <w:sz w:val="32"/>
                <w:szCs w:val="32"/>
                <w:highlight w:val="none"/>
                <w:fitText w:val="1920" w:id="1446791321"/>
              </w:rPr>
              <w:t>联系方</w:t>
            </w:r>
            <w:r>
              <w:rPr>
                <w:rFonts w:hint="eastAsia" w:ascii="仿宋_GB2312" w:eastAsia="仿宋_GB2312"/>
                <w:spacing w:val="2"/>
                <w:kern w:val="0"/>
                <w:sz w:val="32"/>
                <w:szCs w:val="32"/>
                <w:highlight w:val="none"/>
                <w:fitText w:val="1920" w:id="1446791321"/>
              </w:rPr>
              <w:t>式</w:t>
            </w:r>
            <w:r>
              <w:rPr>
                <w:rFonts w:hint="eastAsia" w:ascii="仿宋_GB2312" w:eastAsia="仿宋_GB2312"/>
                <w:sz w:val="32"/>
                <w:szCs w:val="32"/>
                <w:highlight w:val="none"/>
              </w:rPr>
              <w:t>：</w:t>
            </w:r>
          </w:p>
        </w:tc>
        <w:tc>
          <w:tcPr>
            <w:tcW w:w="2460" w:type="pct"/>
            <w:tcBorders>
              <w:top w:val="nil"/>
              <w:left w:val="nil"/>
              <w:bottom w:val="nil"/>
              <w:right w:val="nil"/>
            </w:tcBorders>
            <w:vAlign w:val="center"/>
          </w:tcPr>
          <w:p>
            <w:pPr>
              <w:spacing w:line="560" w:lineRule="exact"/>
              <w:rPr>
                <w:rFonts w:ascii="仿宋_GB2312" w:eastAsia="仿宋_GB2312"/>
                <w:sz w:val="32"/>
                <w:szCs w:val="32"/>
                <w:highlight w:val="none"/>
                <w:u w:val="single"/>
              </w:rPr>
            </w:pPr>
            <w:r>
              <w:rPr>
                <w:rFonts w:ascii="仿宋_GB2312" w:eastAsia="仿宋_GB2312"/>
                <w:sz w:val="32"/>
                <w:szCs w:val="32"/>
                <w:highlight w:val="none"/>
                <w:u w:val="single"/>
              </w:rPr>
              <w:t xml:space="preserve"> </w:t>
            </w:r>
            <w:r>
              <w:rPr>
                <w:rFonts w:hint="eastAsia" w:ascii="仿宋_GB2312" w:eastAsia="仿宋_GB2312"/>
                <w:sz w:val="32"/>
                <w:szCs w:val="32"/>
                <w:highlight w:val="none"/>
                <w:u w:val="single"/>
                <w:lang w:val="en-US" w:eastAsia="zh-CN"/>
              </w:rPr>
              <w:t xml:space="preserve">  </w:t>
            </w:r>
            <w:r>
              <w:rPr>
                <w:rFonts w:ascii="仿宋_GB2312" w:eastAsia="仿宋_GB2312"/>
                <w:sz w:val="32"/>
                <w:szCs w:val="32"/>
                <w:highlight w:val="none"/>
                <w:u w:val="single"/>
              </w:rPr>
              <w:t xml:space="preserve">                      </w:t>
            </w:r>
          </w:p>
        </w:tc>
        <w:tc>
          <w:tcPr>
            <w:tcW w:w="988" w:type="pct"/>
            <w:tcBorders>
              <w:top w:val="nil"/>
              <w:left w:val="nil"/>
              <w:bottom w:val="nil"/>
              <w:right w:val="nil"/>
            </w:tcBorders>
            <w:vAlign w:val="center"/>
          </w:tcPr>
          <w:p>
            <w:pPr>
              <w:spacing w:line="560" w:lineRule="exact"/>
              <w:jc w:val="center"/>
              <w:rPr>
                <w:rFonts w:hint="eastAsia" w:eastAsia="仿宋_GB2312"/>
                <w:sz w:val="28"/>
                <w:szCs w:val="28"/>
                <w:highlight w:val="none"/>
                <w:u w:val="single"/>
                <w:lang w:eastAsia="zh-CN"/>
              </w:rPr>
            </w:pPr>
            <w:r>
              <w:rPr>
                <w:rFonts w:hint="eastAsia" w:ascii="仿宋_GB2312" w:eastAsia="仿宋_GB2312"/>
                <w:sz w:val="32"/>
                <w:szCs w:val="32"/>
                <w:highlight w:val="none"/>
                <w:lang w:val="en-US" w:eastAsia="zh-CN"/>
              </w:rPr>
              <w:t>（手机）</w:t>
            </w:r>
          </w:p>
        </w:tc>
      </w:tr>
      <w:tr>
        <w:tblPrEx>
          <w:tblCellMar>
            <w:top w:w="0" w:type="dxa"/>
            <w:left w:w="108" w:type="dxa"/>
            <w:bottom w:w="0" w:type="dxa"/>
            <w:right w:w="108" w:type="dxa"/>
          </w:tblCellMar>
        </w:tblPrEx>
        <w:trPr>
          <w:trHeight w:val="815" w:hRule="atLeast"/>
          <w:jc w:val="center"/>
        </w:trPr>
        <w:tc>
          <w:tcPr>
            <w:tcW w:w="1552" w:type="pct"/>
            <w:tcBorders>
              <w:top w:val="nil"/>
              <w:left w:val="nil"/>
              <w:bottom w:val="nil"/>
              <w:right w:val="nil"/>
            </w:tcBorders>
            <w:vAlign w:val="bottom"/>
          </w:tcPr>
          <w:p>
            <w:pPr>
              <w:spacing w:after="156" w:afterLines="50"/>
              <w:rPr>
                <w:rFonts w:ascii="仿宋_GB2312" w:eastAsia="仿宋_GB2312"/>
                <w:sz w:val="32"/>
                <w:szCs w:val="32"/>
                <w:highlight w:val="none"/>
              </w:rPr>
            </w:pPr>
            <w:r>
              <w:rPr>
                <w:rFonts w:hint="eastAsia" w:ascii="仿宋_GB2312" w:eastAsia="仿宋_GB2312"/>
                <w:spacing w:val="106"/>
                <w:kern w:val="0"/>
                <w:sz w:val="32"/>
                <w:szCs w:val="32"/>
                <w:highlight w:val="none"/>
                <w:fitText w:val="1920" w:id="1126464702"/>
              </w:rPr>
              <w:t>申报日</w:t>
            </w:r>
            <w:r>
              <w:rPr>
                <w:rFonts w:hint="eastAsia" w:ascii="仿宋_GB2312" w:eastAsia="仿宋_GB2312"/>
                <w:spacing w:val="2"/>
                <w:kern w:val="0"/>
                <w:sz w:val="32"/>
                <w:szCs w:val="32"/>
                <w:highlight w:val="none"/>
                <w:fitText w:val="1920" w:id="1126464702"/>
              </w:rPr>
              <w:t>期</w:t>
            </w:r>
            <w:r>
              <w:rPr>
                <w:rFonts w:hint="eastAsia" w:ascii="仿宋_GB2312" w:eastAsia="仿宋_GB2312"/>
                <w:sz w:val="32"/>
                <w:szCs w:val="32"/>
                <w:highlight w:val="none"/>
              </w:rPr>
              <w:t>：</w:t>
            </w:r>
          </w:p>
        </w:tc>
        <w:tc>
          <w:tcPr>
            <w:tcW w:w="2460" w:type="pct"/>
            <w:tcBorders>
              <w:top w:val="nil"/>
              <w:left w:val="nil"/>
              <w:bottom w:val="nil"/>
              <w:right w:val="nil"/>
            </w:tcBorders>
            <w:vAlign w:val="bottom"/>
          </w:tcPr>
          <w:p>
            <w:pPr>
              <w:spacing w:after="156" w:afterLines="50"/>
              <w:ind w:firstLine="960" w:firstLineChars="300"/>
              <w:rPr>
                <w:rFonts w:ascii="仿宋_GB2312" w:eastAsia="仿宋_GB2312"/>
                <w:sz w:val="32"/>
                <w:szCs w:val="32"/>
                <w:highlight w:val="none"/>
              </w:rPr>
            </w:pPr>
            <w:r>
              <w:rPr>
                <w:rFonts w:hint="eastAsia" w:ascii="仿宋_GB2312" w:eastAsia="仿宋_GB2312"/>
                <w:sz w:val="32"/>
                <w:szCs w:val="32"/>
                <w:highlight w:val="none"/>
              </w:rPr>
              <w:t xml:space="preserve">年 </w:t>
            </w:r>
            <w:r>
              <w:rPr>
                <w:rFonts w:ascii="仿宋_GB2312" w:eastAsia="仿宋_GB2312"/>
                <w:sz w:val="32"/>
                <w:szCs w:val="32"/>
                <w:highlight w:val="none"/>
              </w:rPr>
              <w:t xml:space="preserve">  </w:t>
            </w:r>
            <w:r>
              <w:rPr>
                <w:rFonts w:hint="eastAsia" w:ascii="仿宋_GB2312" w:eastAsia="仿宋_GB2312"/>
                <w:sz w:val="32"/>
                <w:szCs w:val="32"/>
                <w:highlight w:val="none"/>
              </w:rPr>
              <w:t xml:space="preserve">月  </w:t>
            </w:r>
            <w:r>
              <w:rPr>
                <w:rFonts w:ascii="仿宋_GB2312" w:eastAsia="仿宋_GB2312"/>
                <w:sz w:val="32"/>
                <w:szCs w:val="32"/>
                <w:highlight w:val="none"/>
              </w:rPr>
              <w:t xml:space="preserve"> </w:t>
            </w:r>
            <w:r>
              <w:rPr>
                <w:rFonts w:hint="eastAsia" w:ascii="仿宋_GB2312" w:eastAsia="仿宋_GB2312"/>
                <w:sz w:val="32"/>
                <w:szCs w:val="32"/>
                <w:highlight w:val="none"/>
              </w:rPr>
              <w:t xml:space="preserve">日    </w:t>
            </w:r>
          </w:p>
        </w:tc>
        <w:tc>
          <w:tcPr>
            <w:tcW w:w="988" w:type="pct"/>
            <w:tcBorders>
              <w:top w:val="nil"/>
              <w:left w:val="nil"/>
              <w:bottom w:val="nil"/>
              <w:right w:val="nil"/>
            </w:tcBorders>
          </w:tcPr>
          <w:p>
            <w:pPr>
              <w:spacing w:after="156" w:afterLines="50"/>
              <w:rPr>
                <w:rFonts w:ascii="仿宋_GB2312" w:eastAsia="仿宋_GB2312"/>
                <w:sz w:val="32"/>
                <w:szCs w:val="32"/>
                <w:highlight w:val="none"/>
              </w:rPr>
            </w:pPr>
          </w:p>
        </w:tc>
      </w:tr>
    </w:tbl>
    <w:p>
      <w:pPr>
        <w:rPr>
          <w:rFonts w:ascii="黑体" w:hAnsi="黑体" w:eastAsia="黑体" w:cs="黑体"/>
          <w:sz w:val="32"/>
          <w:szCs w:val="32"/>
          <w:highlight w:val="none"/>
        </w:rPr>
      </w:pPr>
      <w:r>
        <w:rPr>
          <w:rFonts w:ascii="黑体" w:hAnsi="黑体" w:eastAsia="黑体" w:cs="黑体"/>
          <w:sz w:val="32"/>
          <w:szCs w:val="32"/>
          <w:highlight w:val="none"/>
        </w:rPr>
        <w:br w:type="page"/>
      </w:r>
    </w:p>
    <w:p>
      <w:pPr>
        <w:suppressAutoHyphens w:val="0"/>
        <w:spacing w:line="560" w:lineRule="exact"/>
        <w:jc w:val="center"/>
        <w:rPr>
          <w:rFonts w:hint="eastAsia" w:ascii="方正小标宋简体" w:eastAsia="方正小标宋简体"/>
          <w:sz w:val="36"/>
          <w:szCs w:val="36"/>
          <w:highlight w:val="none"/>
        </w:rPr>
      </w:pPr>
    </w:p>
    <w:p>
      <w:pPr>
        <w:suppressAutoHyphens w:val="0"/>
        <w:spacing w:line="560" w:lineRule="exact"/>
        <w:jc w:val="center"/>
        <w:rPr>
          <w:rFonts w:ascii="方正小标宋简体" w:eastAsia="方正小标宋简体"/>
          <w:sz w:val="36"/>
          <w:szCs w:val="36"/>
          <w:highlight w:val="none"/>
        </w:rPr>
      </w:pPr>
      <w:r>
        <w:rPr>
          <w:rFonts w:hint="eastAsia" w:ascii="方正小标宋简体" w:eastAsia="方正小标宋简体"/>
          <w:sz w:val="36"/>
          <w:szCs w:val="36"/>
          <w:highlight w:val="none"/>
        </w:rPr>
        <w:t>填写说明</w:t>
      </w:r>
    </w:p>
    <w:p>
      <w:pPr>
        <w:suppressAutoHyphens w:val="0"/>
        <w:spacing w:line="360" w:lineRule="auto"/>
        <w:ind w:firstLine="480" w:firstLineChars="200"/>
        <w:rPr>
          <w:rFonts w:ascii="宋体"/>
          <w:sz w:val="24"/>
          <w:highlight w:val="none"/>
        </w:rPr>
      </w:pPr>
      <w:r>
        <w:rPr>
          <w:rFonts w:hint="eastAsia" w:ascii="宋体"/>
          <w:sz w:val="24"/>
          <w:highlight w:val="none"/>
        </w:rPr>
        <w:t xml:space="preserve"> </w:t>
      </w:r>
    </w:p>
    <w:p>
      <w:pPr>
        <w:keepNext w:val="0"/>
        <w:keepLines w:val="0"/>
        <w:pageBreakBefore w:val="0"/>
        <w:widowControl w:val="0"/>
        <w:suppressAutoHyphens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1.提交材料包括申请书纸质材料和电子文档，申报单位必须确保纸质材料和电子文档的一致性。</w:t>
      </w:r>
    </w:p>
    <w:p>
      <w:pPr>
        <w:keepNext w:val="0"/>
        <w:keepLines w:val="0"/>
        <w:pageBreakBefore w:val="0"/>
        <w:widowControl w:val="0"/>
        <w:suppressAutoHyphens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highlight w:val="none"/>
          <w:lang w:val="en-US" w:eastAsia="zh-CN"/>
        </w:rPr>
      </w:pPr>
      <w:r>
        <w:rPr>
          <w:rFonts w:ascii="Times New Roman" w:hAnsi="Times New Roman" w:eastAsia="仿宋_GB2312"/>
          <w:sz w:val="32"/>
          <w:szCs w:val="32"/>
          <w:highlight w:val="none"/>
        </w:rPr>
        <w:t>2.纸质</w:t>
      </w:r>
      <w:r>
        <w:rPr>
          <w:rFonts w:hint="eastAsia" w:ascii="Times New Roman" w:hAnsi="Times New Roman" w:eastAsia="仿宋_GB2312"/>
          <w:sz w:val="32"/>
          <w:szCs w:val="32"/>
          <w:highlight w:val="none"/>
          <w:lang w:val="en-US" w:eastAsia="zh-CN"/>
        </w:rPr>
        <w:t>申报材料</w:t>
      </w:r>
      <w:r>
        <w:rPr>
          <w:rFonts w:ascii="Times New Roman" w:hAnsi="Times New Roman" w:eastAsia="仿宋_GB2312"/>
          <w:sz w:val="32"/>
          <w:szCs w:val="32"/>
          <w:highlight w:val="none"/>
        </w:rPr>
        <w:t>采用A4纸双面打印，</w:t>
      </w:r>
      <w:r>
        <w:rPr>
          <w:rFonts w:hint="eastAsia" w:ascii="Times New Roman" w:hAnsi="Times New Roman" w:eastAsia="仿宋_GB2312"/>
          <w:sz w:val="32"/>
          <w:szCs w:val="32"/>
          <w:highlight w:val="none"/>
          <w:lang w:val="en-US" w:eastAsia="zh-CN"/>
        </w:rPr>
        <w:t>简装</w:t>
      </w:r>
      <w:r>
        <w:rPr>
          <w:rFonts w:hint="eastAsia" w:ascii="仿宋_GB2312" w:hAnsi="Times New Roman" w:eastAsia="仿宋_GB2312" w:cs="仿宋_GB2312"/>
          <w:color w:val="333333"/>
          <w:sz w:val="32"/>
          <w:szCs w:val="32"/>
          <w:highlight w:val="none"/>
          <w:shd w:val="clear" w:color="auto" w:fill="FFFFFF"/>
          <w:lang w:val="en-US" w:eastAsia="zh-CN"/>
        </w:rPr>
        <w:t>一</w:t>
      </w:r>
      <w:r>
        <w:rPr>
          <w:rFonts w:ascii="仿宋_GB2312" w:hAnsi="Times New Roman" w:eastAsia="仿宋_GB2312" w:cs="仿宋_GB2312"/>
          <w:color w:val="333333"/>
          <w:sz w:val="32"/>
          <w:szCs w:val="32"/>
          <w:highlight w:val="none"/>
          <w:shd w:val="clear" w:color="auto" w:fill="FFFFFF"/>
        </w:rPr>
        <w:t>份，</w:t>
      </w:r>
      <w:r>
        <w:rPr>
          <w:rFonts w:hint="eastAsia" w:ascii="Times New Roman" w:hAnsi="Times New Roman" w:eastAsia="仿宋_GB2312"/>
          <w:sz w:val="32"/>
          <w:szCs w:val="32"/>
          <w:highlight w:val="none"/>
          <w:lang w:val="en-US" w:eastAsia="zh-CN"/>
        </w:rPr>
        <w:t>并在封面页“申报企业”位置加盖申报主体公章；在“真实性和诚信安全经营承诺”处完成法人签字，并加盖公章</w:t>
      </w:r>
      <w:r>
        <w:rPr>
          <w:rFonts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佐证材料采用A4</w:t>
      </w:r>
      <w:r>
        <w:rPr>
          <w:rFonts w:ascii="Times New Roman" w:hAnsi="Times New Roman" w:eastAsia="仿宋_GB2312"/>
          <w:sz w:val="32"/>
          <w:szCs w:val="32"/>
          <w:highlight w:val="none"/>
        </w:rPr>
        <w:t>纸双面打印，</w:t>
      </w:r>
      <w:r>
        <w:rPr>
          <w:rFonts w:hint="eastAsia" w:ascii="Times New Roman" w:hAnsi="Times New Roman" w:eastAsia="仿宋_GB2312"/>
          <w:sz w:val="32"/>
          <w:szCs w:val="32"/>
          <w:highlight w:val="none"/>
          <w:lang w:val="en-US" w:eastAsia="zh-CN"/>
        </w:rPr>
        <w:t>简装</w:t>
      </w:r>
      <w:r>
        <w:rPr>
          <w:rFonts w:hint="eastAsia" w:ascii="仿宋_GB2312" w:hAnsi="Times New Roman" w:eastAsia="仿宋_GB2312" w:cs="仿宋_GB2312"/>
          <w:color w:val="333333"/>
          <w:sz w:val="32"/>
          <w:szCs w:val="32"/>
          <w:highlight w:val="none"/>
          <w:shd w:val="clear" w:color="auto" w:fill="FFFFFF"/>
          <w:lang w:val="en-US" w:eastAsia="zh-CN"/>
        </w:rPr>
        <w:t>一</w:t>
      </w:r>
      <w:r>
        <w:rPr>
          <w:rFonts w:ascii="仿宋_GB2312" w:hAnsi="Times New Roman" w:eastAsia="仿宋_GB2312" w:cs="仿宋_GB2312"/>
          <w:color w:val="333333"/>
          <w:sz w:val="32"/>
          <w:szCs w:val="32"/>
          <w:highlight w:val="none"/>
          <w:shd w:val="clear" w:color="auto" w:fill="FFFFFF"/>
        </w:rPr>
        <w:t>份</w:t>
      </w:r>
      <w:r>
        <w:rPr>
          <w:rFonts w:hint="eastAsia" w:ascii="仿宋_GB2312" w:hAnsi="Times New Roman" w:eastAsia="仿宋_GB2312" w:cs="仿宋_GB2312"/>
          <w:color w:val="333333"/>
          <w:sz w:val="32"/>
          <w:szCs w:val="32"/>
          <w:highlight w:val="none"/>
          <w:shd w:val="clear" w:color="auto" w:fill="FFFFFF"/>
          <w:lang w:eastAsia="zh-CN"/>
        </w:rPr>
        <w:t>，</w:t>
      </w:r>
      <w:r>
        <w:rPr>
          <w:rFonts w:hint="eastAsia" w:ascii="Times New Roman" w:hAnsi="Times New Roman" w:eastAsia="仿宋_GB2312"/>
          <w:sz w:val="32"/>
          <w:szCs w:val="32"/>
          <w:highlight w:val="none"/>
          <w:lang w:val="en-US" w:eastAsia="zh-CN"/>
        </w:rPr>
        <w:t>并在封面页“申报企业”位置加盖申报主体公章。</w:t>
      </w:r>
    </w:p>
    <w:p>
      <w:pPr>
        <w:keepNext w:val="0"/>
        <w:keepLines w:val="0"/>
        <w:pageBreakBefore w:val="0"/>
        <w:widowControl w:val="0"/>
        <w:suppressAutoHyphens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3.各栏目务必认真填写</w:t>
      </w:r>
      <w:r>
        <w:rPr>
          <w:rFonts w:hint="eastAsia" w:ascii="Times New Roman" w:hAnsi="Times New Roman" w:eastAsia="仿宋_GB2312"/>
          <w:sz w:val="32"/>
          <w:szCs w:val="32"/>
          <w:highlight w:val="none"/>
          <w:lang w:eastAsia="zh-CN"/>
        </w:rPr>
        <w:t>、</w:t>
      </w:r>
      <w:r>
        <w:rPr>
          <w:rFonts w:ascii="Times New Roman" w:hAnsi="Times New Roman" w:eastAsia="仿宋_GB2312"/>
          <w:sz w:val="32"/>
          <w:szCs w:val="32"/>
          <w:highlight w:val="none"/>
        </w:rPr>
        <w:t>不得空缺，</w:t>
      </w:r>
      <w:r>
        <w:rPr>
          <w:rFonts w:hint="eastAsia" w:ascii="Times New Roman" w:hAnsi="Times New Roman" w:eastAsia="仿宋_GB2312"/>
          <w:sz w:val="32"/>
          <w:szCs w:val="32"/>
          <w:highlight w:val="none"/>
          <w:lang w:val="en-US" w:eastAsia="zh-CN"/>
        </w:rPr>
        <w:t>并按要求提供佐证材料；</w:t>
      </w:r>
      <w:r>
        <w:rPr>
          <w:rFonts w:ascii="Times New Roman" w:hAnsi="Times New Roman" w:eastAsia="仿宋_GB2312"/>
          <w:sz w:val="32"/>
          <w:szCs w:val="32"/>
          <w:highlight w:val="none"/>
        </w:rPr>
        <w:t>无</w:t>
      </w:r>
      <w:r>
        <w:rPr>
          <w:rFonts w:hint="eastAsia" w:ascii="Times New Roman" w:hAnsi="Times New Roman" w:eastAsia="仿宋_GB2312"/>
          <w:sz w:val="32"/>
          <w:szCs w:val="32"/>
          <w:highlight w:val="none"/>
          <w:lang w:val="en-US" w:eastAsia="zh-CN"/>
        </w:rPr>
        <w:t>相关</w:t>
      </w:r>
      <w:r>
        <w:rPr>
          <w:rFonts w:ascii="Times New Roman" w:hAnsi="Times New Roman" w:eastAsia="仿宋_GB2312"/>
          <w:sz w:val="32"/>
          <w:szCs w:val="32"/>
          <w:highlight w:val="none"/>
        </w:rPr>
        <w:t>内容时</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在对应栏目中明确</w:t>
      </w:r>
      <w:r>
        <w:rPr>
          <w:rFonts w:ascii="Times New Roman" w:hAnsi="Times New Roman" w:eastAsia="仿宋_GB2312"/>
          <w:sz w:val="32"/>
          <w:szCs w:val="32"/>
          <w:highlight w:val="none"/>
        </w:rPr>
        <w:t>填</w:t>
      </w:r>
      <w:r>
        <w:rPr>
          <w:rFonts w:hint="eastAsia" w:ascii="仿宋_GB2312" w:hAnsi="仿宋_GB2312" w:eastAsia="仿宋_GB2312" w:cs="仿宋_GB2312"/>
          <w:sz w:val="32"/>
          <w:szCs w:val="32"/>
          <w:highlight w:val="none"/>
        </w:rPr>
        <w:t>“无”</w:t>
      </w:r>
      <w:r>
        <w:rPr>
          <w:rFonts w:ascii="Times New Roman" w:hAnsi="Times New Roman" w:eastAsia="仿宋_GB2312"/>
          <w:sz w:val="32"/>
          <w:szCs w:val="32"/>
          <w:highlight w:val="none"/>
        </w:rPr>
        <w:t>。</w:t>
      </w:r>
    </w:p>
    <w:p>
      <w:pPr>
        <w:keepNext w:val="0"/>
        <w:keepLines w:val="0"/>
        <w:pageBreakBefore w:val="0"/>
        <w:widowControl w:val="0"/>
        <w:suppressAutoHyphens w:val="0"/>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仿宋_GB2312"/>
          <w:color w:val="000000"/>
          <w:kern w:val="0"/>
          <w:sz w:val="32"/>
          <w:szCs w:val="32"/>
          <w:highlight w:val="none"/>
          <w:lang w:bidi="en-US"/>
        </w:rPr>
      </w:pPr>
      <w:r>
        <w:rPr>
          <w:rFonts w:ascii="Times New Roman" w:hAnsi="Times New Roman" w:eastAsia="仿宋_GB2312"/>
          <w:color w:val="000000"/>
          <w:kern w:val="0"/>
          <w:sz w:val="32"/>
          <w:szCs w:val="32"/>
          <w:highlight w:val="none"/>
          <w:lang w:bidi="en-US"/>
        </w:rPr>
        <w:t>4.填写申报</w:t>
      </w:r>
      <w:r>
        <w:rPr>
          <w:rFonts w:hint="eastAsia" w:ascii="Times New Roman" w:hAnsi="Times New Roman" w:eastAsia="仿宋_GB2312"/>
          <w:color w:val="000000"/>
          <w:kern w:val="0"/>
          <w:sz w:val="32"/>
          <w:szCs w:val="32"/>
          <w:highlight w:val="none"/>
          <w:lang w:val="en-US" w:eastAsia="zh-CN" w:bidi="en-US"/>
        </w:rPr>
        <w:t>材料</w:t>
      </w:r>
      <w:r>
        <w:rPr>
          <w:rFonts w:ascii="Times New Roman" w:hAnsi="Times New Roman" w:eastAsia="仿宋_GB2312"/>
          <w:color w:val="000000"/>
          <w:kern w:val="0"/>
          <w:sz w:val="32"/>
          <w:szCs w:val="32"/>
          <w:highlight w:val="none"/>
          <w:lang w:bidi="en-US"/>
        </w:rPr>
        <w:t>时应实事求是，文字叙述简明扼要，数据应真实、准确、可靠。</w:t>
      </w:r>
    </w:p>
    <w:p>
      <w:pPr>
        <w:rPr>
          <w:rFonts w:ascii="Times New Roman" w:hAnsi="Times New Roman" w:eastAsia="仿宋_GB2312"/>
          <w:color w:val="000000"/>
          <w:kern w:val="0"/>
          <w:sz w:val="32"/>
          <w:szCs w:val="32"/>
          <w:highlight w:val="none"/>
          <w:lang w:bidi="en-US"/>
        </w:rPr>
      </w:pPr>
      <w:r>
        <w:rPr>
          <w:rFonts w:ascii="Times New Roman" w:hAnsi="Times New Roman" w:eastAsia="仿宋_GB2312"/>
          <w:color w:val="000000"/>
          <w:kern w:val="0"/>
          <w:sz w:val="32"/>
          <w:szCs w:val="32"/>
          <w:highlight w:val="none"/>
          <w:lang w:bidi="en-US"/>
        </w:rPr>
        <w:br w:type="page"/>
      </w:r>
    </w:p>
    <w:tbl>
      <w:tblPr>
        <w:tblStyle w:val="15"/>
        <w:tblW w:w="94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3"/>
        <w:gridCol w:w="2572"/>
        <w:gridCol w:w="2150"/>
        <w:gridCol w:w="2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8" w:type="dxa"/>
            <w:gridSpan w:val="4"/>
            <w:noWrap w:val="0"/>
            <w:vAlign w:val="center"/>
          </w:tcPr>
          <w:p>
            <w:pPr>
              <w:snapToGrid w:val="0"/>
              <w:spacing w:before="0" w:beforeLines="0"/>
              <w:ind w:firstLine="0" w:firstLineChars="0"/>
              <w:jc w:val="left"/>
              <w:rPr>
                <w:rFonts w:hint="eastAsia" w:ascii="仿宋_GB2312" w:hAnsi="仿宋_GB2312" w:eastAsia="仿宋_GB2312" w:cs="仿宋_GB2312"/>
                <w:sz w:val="24"/>
                <w:szCs w:val="24"/>
                <w:highlight w:val="none"/>
              </w:rPr>
            </w:pPr>
            <w:r>
              <w:rPr>
                <w:rFonts w:hint="eastAsia" w:ascii="Times New Roman" w:hAnsi="黑体" w:eastAsia="黑体" w:cs="Times New Roman"/>
                <w:sz w:val="32"/>
                <w:szCs w:val="32"/>
                <w:highlight w:val="none"/>
                <w:lang w:val="en-US" w:eastAsia="zh-CN"/>
              </w:rPr>
              <w:t>第一部分：企业基本情况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3" w:type="dxa"/>
            <w:shd w:val="clear" w:color="auto" w:fill="auto"/>
            <w:noWrap w:val="0"/>
            <w:vAlign w:val="center"/>
          </w:tcPr>
          <w:p>
            <w:pPr>
              <w:pStyle w:val="25"/>
              <w:ind w:firstLine="0" w:firstLineChars="0"/>
              <w:rPr>
                <w:rFonts w:hint="eastAsia" w:ascii="仿宋_GB2312" w:hAnsi="仿宋_GB2312" w:eastAsia="仿宋_GB2312" w:cs="仿宋_GB2312"/>
                <w:b/>
                <w:bCs/>
                <w:kern w:val="0"/>
                <w:sz w:val="24"/>
                <w:szCs w:val="24"/>
                <w:highlight w:val="none"/>
                <w:lang w:val="en-US" w:eastAsia="zh-CN" w:bidi="ar-SA"/>
                <w14:ligatures w14:val="standardContextual"/>
              </w:rPr>
            </w:pPr>
            <w:r>
              <w:rPr>
                <w:rFonts w:hint="eastAsia" w:ascii="仿宋_GB2312" w:hAnsi="仿宋_GB2312" w:eastAsia="仿宋_GB2312" w:cs="仿宋_GB2312"/>
                <w:b/>
                <w:bCs/>
                <w:sz w:val="24"/>
                <w:szCs w:val="24"/>
                <w:highlight w:val="none"/>
              </w:rPr>
              <w:t>企业名称</w:t>
            </w:r>
          </w:p>
        </w:tc>
        <w:tc>
          <w:tcPr>
            <w:tcW w:w="2572" w:type="dxa"/>
            <w:shd w:val="clear" w:color="auto" w:fill="auto"/>
            <w:noWrap w:val="0"/>
            <w:vAlign w:val="center"/>
          </w:tcPr>
          <w:p>
            <w:pPr>
              <w:pStyle w:val="25"/>
              <w:ind w:firstLine="0" w:firstLineChars="0"/>
              <w:rPr>
                <w:rFonts w:hint="eastAsia" w:ascii="仿宋_GB2312" w:hAnsi="仿宋_GB2312" w:eastAsia="仿宋_GB2312" w:cs="仿宋_GB2312"/>
                <w:kern w:val="0"/>
                <w:sz w:val="24"/>
                <w:szCs w:val="24"/>
                <w:highlight w:val="none"/>
                <w:lang w:val="en-US" w:eastAsia="zh-CN" w:bidi="ar-SA"/>
                <w14:ligatures w14:val="standardContextual"/>
              </w:rPr>
            </w:pPr>
          </w:p>
        </w:tc>
        <w:tc>
          <w:tcPr>
            <w:tcW w:w="2150" w:type="dxa"/>
            <w:shd w:val="clear" w:color="auto" w:fill="auto"/>
            <w:noWrap w:val="0"/>
            <w:vAlign w:val="center"/>
          </w:tcPr>
          <w:p>
            <w:pPr>
              <w:pStyle w:val="25"/>
              <w:ind w:firstLine="0" w:firstLineChars="0"/>
              <w:rPr>
                <w:rFonts w:hint="eastAsia" w:ascii="仿宋_GB2312" w:hAnsi="仿宋_GB2312" w:eastAsia="仿宋_GB2312" w:cs="仿宋_GB2312"/>
                <w:b/>
                <w:bCs/>
                <w:kern w:val="0"/>
                <w:sz w:val="24"/>
                <w:szCs w:val="24"/>
                <w:highlight w:val="none"/>
                <w:lang w:val="en-US" w:eastAsia="zh-CN" w:bidi="ar-SA"/>
                <w14:ligatures w14:val="standardContextual"/>
              </w:rPr>
            </w:pPr>
            <w:r>
              <w:rPr>
                <w:rFonts w:hint="eastAsia" w:ascii="仿宋_GB2312" w:hAnsi="仿宋_GB2312" w:eastAsia="仿宋_GB2312" w:cs="仿宋_GB2312"/>
                <w:b/>
                <w:bCs/>
                <w:sz w:val="24"/>
                <w:szCs w:val="24"/>
                <w:highlight w:val="none"/>
                <w:lang w:val="en-US" w:eastAsia="zh-CN"/>
              </w:rPr>
              <w:t>统一社会信用代码</w:t>
            </w:r>
          </w:p>
        </w:tc>
        <w:tc>
          <w:tcPr>
            <w:tcW w:w="2513" w:type="dxa"/>
            <w:shd w:val="clear" w:color="auto" w:fill="auto"/>
            <w:noWrap w:val="0"/>
            <w:vAlign w:val="center"/>
          </w:tcPr>
          <w:p>
            <w:pPr>
              <w:pStyle w:val="25"/>
              <w:ind w:firstLine="0" w:firstLineChars="0"/>
              <w:rPr>
                <w:rFonts w:hint="eastAsia" w:ascii="仿宋_GB2312" w:hAnsi="仿宋_GB2312" w:eastAsia="仿宋_GB2312" w:cs="仿宋_GB2312"/>
                <w:kern w:val="0"/>
                <w:sz w:val="24"/>
                <w:szCs w:val="24"/>
                <w:highlight w:val="none"/>
                <w:lang w:val="en-US" w:eastAsia="zh-CN" w:bidi="ar-SA"/>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3" w:type="dxa"/>
            <w:shd w:val="clear" w:color="auto" w:fill="auto"/>
            <w:noWrap w:val="0"/>
            <w:vAlign w:val="center"/>
          </w:tcPr>
          <w:p>
            <w:pPr>
              <w:pStyle w:val="25"/>
              <w:ind w:firstLine="0" w:firstLineChars="0"/>
              <w:rPr>
                <w:rFonts w:hint="eastAsia" w:ascii="仿宋_GB2312" w:hAnsi="仿宋_GB2312" w:eastAsia="仿宋_GB2312" w:cs="仿宋_GB2312"/>
                <w:b/>
                <w:bCs/>
                <w:kern w:val="0"/>
                <w:sz w:val="24"/>
                <w:szCs w:val="24"/>
                <w:highlight w:val="none"/>
                <w:lang w:val="en-US" w:eastAsia="zh-CN" w:bidi="ar-SA"/>
                <w14:ligatures w14:val="standardContextual"/>
              </w:rPr>
            </w:pPr>
            <w:r>
              <w:rPr>
                <w:rFonts w:hint="eastAsia" w:ascii="仿宋_GB2312" w:hAnsi="仿宋_GB2312" w:eastAsia="仿宋_GB2312" w:cs="仿宋_GB2312"/>
                <w:b/>
                <w:bCs/>
                <w:sz w:val="24"/>
                <w:szCs w:val="24"/>
                <w:highlight w:val="none"/>
                <w:lang w:val="en-US" w:eastAsia="zh-CN"/>
              </w:rPr>
              <w:t>单位性质</w:t>
            </w:r>
          </w:p>
        </w:tc>
        <w:tc>
          <w:tcPr>
            <w:tcW w:w="7235" w:type="dxa"/>
            <w:gridSpan w:val="3"/>
            <w:shd w:val="clear" w:color="auto" w:fill="auto"/>
            <w:noWrap w:val="0"/>
            <w:vAlign w:val="center"/>
          </w:tcPr>
          <w:p>
            <w:pPr>
              <w:snapToGrid w:val="0"/>
              <w:spacing w:before="0" w:beforeLines="0"/>
              <w:ind w:firstLine="0" w:firstLineChars="0"/>
              <w:jc w:val="both"/>
              <w:rPr>
                <w:rFonts w:hint="eastAsia" w:ascii="仿宋_GB2312" w:hAnsi="仿宋_GB2312" w:eastAsia="仿宋_GB2312" w:cs="仿宋_GB2312"/>
                <w:kern w:val="2"/>
                <w:sz w:val="24"/>
                <w:szCs w:val="22"/>
                <w:highlight w:val="none"/>
                <w:lang w:val="en-US" w:eastAsia="zh-CN" w:bidi="ar-SA"/>
                <w14:ligatures w14:val="standardContextual"/>
              </w:rPr>
            </w:pPr>
            <w:r>
              <w:rPr>
                <w:rFonts w:ascii="Segoe UI Symbol" w:hAnsi="Segoe UI Symbol" w:eastAsia="仿宋_GB2312" w:cs="Segoe UI Symbol"/>
                <w:color w:val="000000"/>
                <w:kern w:val="0"/>
                <w:sz w:val="24"/>
                <w:szCs w:val="24"/>
                <w:highlight w:val="none"/>
              </w:rPr>
              <w:t>☐</w:t>
            </w:r>
            <w:r>
              <w:rPr>
                <w:rFonts w:hint="eastAsia" w:ascii="仿宋_GB2312" w:hAnsi="仿宋_GB2312" w:eastAsia="仿宋_GB2312" w:cs="仿宋_GB2312"/>
                <w:color w:val="000000"/>
                <w:kern w:val="0"/>
                <w:sz w:val="24"/>
                <w:szCs w:val="24"/>
                <w:highlight w:val="none"/>
              </w:rPr>
              <w:t xml:space="preserve">国有企业   </w:t>
            </w:r>
            <w:r>
              <w:rPr>
                <w:rFonts w:ascii="Segoe UI Symbol" w:hAnsi="Segoe UI Symbol" w:eastAsia="仿宋_GB2312" w:cs="Segoe UI Symbol"/>
                <w:color w:val="000000"/>
                <w:kern w:val="0"/>
                <w:sz w:val="24"/>
                <w:szCs w:val="24"/>
                <w:highlight w:val="none"/>
              </w:rPr>
              <w:t>☐</w:t>
            </w:r>
            <w:r>
              <w:rPr>
                <w:rFonts w:hint="eastAsia" w:ascii="仿宋_GB2312" w:hAnsi="仿宋_GB2312" w:eastAsia="仿宋_GB2312" w:cs="仿宋_GB2312"/>
                <w:color w:val="000000"/>
                <w:kern w:val="0"/>
                <w:sz w:val="24"/>
                <w:szCs w:val="24"/>
                <w:highlight w:val="none"/>
              </w:rPr>
              <w:t xml:space="preserve">民营企业   </w:t>
            </w:r>
            <w:r>
              <w:rPr>
                <w:rFonts w:ascii="Segoe UI Symbol" w:hAnsi="Segoe UI Symbol" w:eastAsia="仿宋_GB2312" w:cs="Segoe UI Symbol"/>
                <w:color w:val="000000"/>
                <w:kern w:val="0"/>
                <w:sz w:val="24"/>
                <w:szCs w:val="24"/>
                <w:highlight w:val="none"/>
              </w:rPr>
              <w:t>☐</w:t>
            </w:r>
            <w:r>
              <w:rPr>
                <w:rFonts w:hint="eastAsia" w:ascii="仿宋_GB2312" w:hAnsi="仿宋_GB2312" w:eastAsia="仿宋_GB2312" w:cs="仿宋_GB2312"/>
                <w:color w:val="000000"/>
                <w:kern w:val="0"/>
                <w:sz w:val="24"/>
                <w:szCs w:val="24"/>
                <w:highlight w:val="none"/>
              </w:rPr>
              <w:t xml:space="preserve">三资企业   </w:t>
            </w:r>
            <w:r>
              <w:rPr>
                <w:rFonts w:ascii="Segoe UI Symbol" w:hAnsi="Segoe UI Symbol" w:eastAsia="仿宋_GB2312" w:cs="Segoe UI Symbol"/>
                <w:color w:val="000000"/>
                <w:kern w:val="0"/>
                <w:sz w:val="24"/>
                <w:szCs w:val="24"/>
                <w:highlight w:val="none"/>
              </w:rPr>
              <w:t>☐</w:t>
            </w:r>
            <w:r>
              <w:rPr>
                <w:rFonts w:hint="eastAsia" w:ascii="仿宋_GB2312" w:hAnsi="仿宋_GB2312" w:eastAsia="仿宋_GB2312" w:cs="仿宋_GB2312"/>
                <w:color w:val="000000"/>
                <w:kern w:val="0"/>
                <w:sz w:val="24"/>
                <w:szCs w:val="24"/>
                <w:highlight w:val="none"/>
              </w:rPr>
              <w:t>其他</w:t>
            </w:r>
            <w:r>
              <w:rPr>
                <w:rFonts w:hint="eastAsia" w:ascii="仿宋_GB2312" w:hAnsi="仿宋_GB2312" w:eastAsia="仿宋_GB2312" w:cs="仿宋_GB2312"/>
                <w:color w:val="000000"/>
                <w:kern w:val="0"/>
                <w:sz w:val="24"/>
                <w:szCs w:val="24"/>
                <w:highlight w:val="none"/>
                <w:u w:val="single"/>
              </w:rPr>
              <w:t xml:space="preserve"> </w:t>
            </w:r>
            <w:r>
              <w:rPr>
                <w:rFonts w:ascii="仿宋_GB2312" w:hAnsi="仿宋_GB2312" w:eastAsia="仿宋_GB2312" w:cs="仿宋_GB2312"/>
                <w:color w:val="000000"/>
                <w:kern w:val="0"/>
                <w:sz w:val="24"/>
                <w:szCs w:val="24"/>
                <w:highlight w:val="none"/>
                <w:u w:val="single"/>
              </w:rPr>
              <w:t xml:space="preserve">   </w:t>
            </w:r>
            <w:r>
              <w:rPr>
                <w:rFonts w:hint="eastAsia" w:ascii="仿宋_GB2312" w:hAnsi="仿宋_GB2312" w:eastAsia="仿宋_GB2312" w:cs="仿宋_GB2312"/>
                <w:color w:val="000000"/>
                <w:kern w:val="0"/>
                <w:sz w:val="24"/>
                <w:szCs w:val="24"/>
                <w:highlight w:val="none"/>
                <w:u w:val="single"/>
              </w:rPr>
              <w:t xml:space="preserve"> </w:t>
            </w:r>
            <w:r>
              <w:rPr>
                <w:rFonts w:hint="eastAsia" w:ascii="仿宋_GB2312" w:hAnsi="仿宋_GB2312" w:eastAsia="仿宋_GB2312" w:cs="仿宋_GB2312"/>
                <w:color w:val="000000"/>
                <w:kern w:val="0"/>
                <w:sz w:val="24"/>
                <w:szCs w:val="24"/>
                <w:highlight w:val="none"/>
              </w:rPr>
              <w:t>（请说明）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3" w:type="dxa"/>
            <w:shd w:val="clear" w:color="auto" w:fill="auto"/>
            <w:noWrap w:val="0"/>
            <w:vAlign w:val="center"/>
          </w:tcPr>
          <w:p>
            <w:pPr>
              <w:pStyle w:val="25"/>
              <w:ind w:firstLine="0" w:firstLineChars="0"/>
              <w:rPr>
                <w:rFonts w:hint="eastAsia" w:ascii="仿宋_GB2312" w:hAnsi="仿宋_GB2312" w:eastAsia="仿宋_GB2312" w:cs="仿宋_GB2312"/>
                <w:b/>
                <w:bCs/>
                <w:kern w:val="0"/>
                <w:sz w:val="24"/>
                <w:szCs w:val="24"/>
                <w:highlight w:val="none"/>
                <w:lang w:val="en-US" w:eastAsia="zh-CN" w:bidi="ar-SA"/>
                <w14:ligatures w14:val="standardContextual"/>
              </w:rPr>
            </w:pPr>
            <w:r>
              <w:rPr>
                <w:rFonts w:hint="eastAsia" w:ascii="仿宋_GB2312" w:hAnsi="仿宋_GB2312" w:eastAsia="仿宋_GB2312" w:cs="仿宋_GB2312"/>
                <w:b/>
                <w:bCs/>
                <w:sz w:val="24"/>
                <w:szCs w:val="24"/>
                <w:highlight w:val="none"/>
                <w:lang w:val="en-US" w:eastAsia="zh-CN"/>
              </w:rPr>
              <w:t>企业注册地</w:t>
            </w:r>
          </w:p>
        </w:tc>
        <w:tc>
          <w:tcPr>
            <w:tcW w:w="7235" w:type="dxa"/>
            <w:gridSpan w:val="3"/>
            <w:shd w:val="clear" w:color="auto" w:fill="auto"/>
            <w:noWrap w:val="0"/>
            <w:vAlign w:val="center"/>
          </w:tcPr>
          <w:p>
            <w:pPr>
              <w:snapToGrid w:val="0"/>
              <w:spacing w:before="0" w:beforeLines="0"/>
              <w:ind w:firstLine="0" w:firstLineChars="0"/>
              <w:jc w:val="center"/>
              <w:rPr>
                <w:rFonts w:hint="eastAsia" w:ascii="仿宋_GB2312" w:hAnsi="仿宋_GB2312" w:eastAsia="仿宋_GB2312" w:cs="仿宋_GB2312"/>
                <w:kern w:val="2"/>
                <w:sz w:val="24"/>
                <w:szCs w:val="22"/>
                <w:highlight w:val="none"/>
                <w:lang w:val="en-US" w:eastAsia="zh-CN" w:bidi="ar-SA"/>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3" w:type="dxa"/>
            <w:shd w:val="clear" w:color="auto" w:fill="auto"/>
            <w:noWrap w:val="0"/>
            <w:vAlign w:val="center"/>
          </w:tcPr>
          <w:p>
            <w:pPr>
              <w:pStyle w:val="25"/>
              <w:ind w:firstLine="0" w:firstLineChars="0"/>
              <w:rPr>
                <w:rFonts w:hint="eastAsia" w:ascii="仿宋_GB2312" w:hAnsi="仿宋_GB2312" w:eastAsia="仿宋_GB2312" w:cs="仿宋_GB2312"/>
                <w:b/>
                <w:bCs/>
                <w:kern w:val="0"/>
                <w:sz w:val="24"/>
                <w:szCs w:val="24"/>
                <w:highlight w:val="none"/>
                <w:lang w:val="en-US" w:eastAsia="zh-CN" w:bidi="ar-SA"/>
                <w14:ligatures w14:val="standardContextual"/>
              </w:rPr>
            </w:pPr>
            <w:r>
              <w:rPr>
                <w:rFonts w:hint="eastAsia" w:ascii="仿宋_GB2312" w:hAnsi="仿宋_GB2312" w:eastAsia="仿宋_GB2312" w:cs="仿宋_GB2312"/>
                <w:b/>
                <w:bCs/>
                <w:sz w:val="24"/>
                <w:szCs w:val="24"/>
                <w:highlight w:val="none"/>
                <w:lang w:val="en-US" w:eastAsia="zh-CN"/>
              </w:rPr>
              <w:t>企业成立时间</w:t>
            </w:r>
          </w:p>
        </w:tc>
        <w:tc>
          <w:tcPr>
            <w:tcW w:w="2572" w:type="dxa"/>
            <w:shd w:val="clear" w:color="auto" w:fill="auto"/>
            <w:noWrap w:val="0"/>
            <w:vAlign w:val="center"/>
          </w:tcPr>
          <w:p>
            <w:pPr>
              <w:pStyle w:val="25"/>
              <w:ind w:firstLine="0" w:firstLineChars="0"/>
              <w:rPr>
                <w:rFonts w:hint="eastAsia" w:ascii="仿宋_GB2312" w:hAnsi="仿宋_GB2312" w:eastAsia="仿宋_GB2312" w:cs="仿宋_GB2312"/>
                <w:kern w:val="0"/>
                <w:sz w:val="24"/>
                <w:szCs w:val="24"/>
                <w:highlight w:val="none"/>
                <w:lang w:val="en-US" w:eastAsia="zh-CN" w:bidi="ar-SA"/>
                <w14:ligatures w14:val="standardContextual"/>
              </w:rPr>
            </w:pPr>
          </w:p>
        </w:tc>
        <w:tc>
          <w:tcPr>
            <w:tcW w:w="2150" w:type="dxa"/>
            <w:shd w:val="clear" w:color="auto" w:fill="auto"/>
            <w:noWrap w:val="0"/>
            <w:vAlign w:val="center"/>
          </w:tcPr>
          <w:p>
            <w:pPr>
              <w:pStyle w:val="25"/>
              <w:ind w:firstLine="0" w:firstLineChars="0"/>
              <w:rPr>
                <w:rFonts w:hint="eastAsia" w:ascii="仿宋_GB2312" w:hAnsi="仿宋_GB2312" w:eastAsia="仿宋_GB2312" w:cs="仿宋_GB2312"/>
                <w:b/>
                <w:bCs/>
                <w:kern w:val="0"/>
                <w:sz w:val="24"/>
                <w:szCs w:val="24"/>
                <w:highlight w:val="none"/>
                <w:lang w:val="en-US" w:eastAsia="zh-CN" w:bidi="ar-SA"/>
                <w14:ligatures w14:val="standardContextual"/>
              </w:rPr>
            </w:pPr>
            <w:r>
              <w:rPr>
                <w:rFonts w:hint="eastAsia" w:ascii="仿宋_GB2312" w:hAnsi="仿宋_GB2312" w:eastAsia="仿宋_GB2312" w:cs="仿宋_GB2312"/>
                <w:b/>
                <w:bCs/>
                <w:sz w:val="24"/>
                <w:szCs w:val="24"/>
                <w:highlight w:val="none"/>
                <w:lang w:val="en-US" w:eastAsia="zh-CN"/>
              </w:rPr>
              <w:t>企业规模（人）</w:t>
            </w:r>
          </w:p>
        </w:tc>
        <w:tc>
          <w:tcPr>
            <w:tcW w:w="2513" w:type="dxa"/>
            <w:shd w:val="clear" w:color="auto" w:fill="auto"/>
            <w:noWrap w:val="0"/>
            <w:vAlign w:val="center"/>
          </w:tcPr>
          <w:p>
            <w:pPr>
              <w:pStyle w:val="25"/>
              <w:ind w:firstLine="0" w:firstLineChars="0"/>
              <w:rPr>
                <w:rFonts w:hint="eastAsia" w:ascii="仿宋_GB2312" w:hAnsi="仿宋_GB2312" w:eastAsia="仿宋_GB2312" w:cs="仿宋_GB2312"/>
                <w:kern w:val="0"/>
                <w:sz w:val="24"/>
                <w:szCs w:val="24"/>
                <w:highlight w:val="none"/>
                <w:lang w:val="en-US" w:eastAsia="zh-CN" w:bidi="ar-SA"/>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3" w:type="dxa"/>
            <w:shd w:val="clear" w:color="auto" w:fill="auto"/>
            <w:noWrap w:val="0"/>
            <w:vAlign w:val="center"/>
          </w:tcPr>
          <w:p>
            <w:pPr>
              <w:pStyle w:val="25"/>
              <w:ind w:firstLine="0" w:firstLineChars="0"/>
              <w:rPr>
                <w:rFonts w:hint="eastAsia" w:ascii="仿宋_GB2312" w:hAnsi="仿宋_GB2312" w:eastAsia="仿宋_GB2312" w:cs="仿宋_GB2312"/>
                <w:b/>
                <w:bCs/>
                <w:kern w:val="0"/>
                <w:sz w:val="24"/>
                <w:szCs w:val="24"/>
                <w:highlight w:val="none"/>
                <w:lang w:val="en-US" w:eastAsia="zh-CN" w:bidi="ar-SA"/>
                <w14:ligatures w14:val="standardContextual"/>
              </w:rPr>
            </w:pPr>
            <w:r>
              <w:rPr>
                <w:rFonts w:hint="eastAsia" w:ascii="仿宋_GB2312" w:hAnsi="仿宋_GB2312" w:eastAsia="仿宋_GB2312" w:cs="仿宋_GB2312"/>
                <w:b/>
                <w:bCs/>
                <w:sz w:val="24"/>
                <w:szCs w:val="24"/>
                <w:highlight w:val="none"/>
                <w:lang w:val="en-US" w:eastAsia="zh-CN"/>
              </w:rPr>
              <w:t>总资产（万元）</w:t>
            </w:r>
          </w:p>
        </w:tc>
        <w:tc>
          <w:tcPr>
            <w:tcW w:w="2572" w:type="dxa"/>
            <w:shd w:val="clear" w:color="auto" w:fill="auto"/>
            <w:noWrap w:val="0"/>
            <w:vAlign w:val="center"/>
          </w:tcPr>
          <w:p>
            <w:pPr>
              <w:pStyle w:val="25"/>
              <w:ind w:firstLine="0" w:firstLineChars="0"/>
              <w:rPr>
                <w:rFonts w:hint="eastAsia" w:ascii="仿宋_GB2312" w:hAnsi="仿宋_GB2312" w:eastAsia="仿宋_GB2312" w:cs="仿宋_GB2312"/>
                <w:kern w:val="0"/>
                <w:sz w:val="24"/>
                <w:szCs w:val="24"/>
                <w:highlight w:val="none"/>
                <w:lang w:val="en-US" w:eastAsia="zh-CN" w:bidi="ar-SA"/>
                <w14:ligatures w14:val="standardContextual"/>
              </w:rPr>
            </w:pPr>
          </w:p>
        </w:tc>
        <w:tc>
          <w:tcPr>
            <w:tcW w:w="2150" w:type="dxa"/>
            <w:shd w:val="clear" w:color="auto" w:fill="auto"/>
            <w:noWrap w:val="0"/>
            <w:vAlign w:val="center"/>
          </w:tcPr>
          <w:p>
            <w:pPr>
              <w:pStyle w:val="25"/>
              <w:ind w:firstLine="0" w:firstLineChars="0"/>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资产</w:t>
            </w:r>
            <w:r>
              <w:rPr>
                <w:rFonts w:hint="eastAsia" w:ascii="仿宋_GB2312" w:hAnsi="仿宋_GB2312" w:eastAsia="仿宋_GB2312" w:cs="仿宋_GB2312"/>
                <w:b/>
                <w:bCs/>
                <w:sz w:val="24"/>
                <w:szCs w:val="24"/>
                <w:highlight w:val="none"/>
              </w:rPr>
              <w:t>负债率</w:t>
            </w:r>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b/>
                <w:bCs/>
                <w:sz w:val="24"/>
                <w:szCs w:val="24"/>
                <w:highlight w:val="none"/>
                <w:lang w:val="en-US" w:eastAsia="zh-CN"/>
              </w:rPr>
              <w:t>%</w:t>
            </w:r>
            <w:r>
              <w:rPr>
                <w:rFonts w:hint="eastAsia" w:ascii="仿宋_GB2312" w:hAnsi="仿宋_GB2312" w:eastAsia="仿宋_GB2312" w:cs="仿宋_GB2312"/>
                <w:b/>
                <w:bCs/>
                <w:sz w:val="24"/>
                <w:szCs w:val="24"/>
                <w:highlight w:val="none"/>
                <w:lang w:eastAsia="zh-CN"/>
              </w:rPr>
              <w:t>）</w:t>
            </w:r>
          </w:p>
        </w:tc>
        <w:tc>
          <w:tcPr>
            <w:tcW w:w="2513" w:type="dxa"/>
            <w:shd w:val="clear" w:color="auto" w:fill="auto"/>
            <w:noWrap w:val="0"/>
            <w:vAlign w:val="center"/>
          </w:tcPr>
          <w:p>
            <w:pPr>
              <w:pStyle w:val="25"/>
              <w:ind w:firstLine="0" w:firstLineChars="0"/>
              <w:rPr>
                <w:rFonts w:hint="eastAsia" w:ascii="仿宋_GB2312" w:hAnsi="仿宋_GB2312" w:eastAsia="仿宋_GB2312" w:cs="仿宋_GB2312"/>
                <w:kern w:val="0"/>
                <w:sz w:val="24"/>
                <w:szCs w:val="24"/>
                <w:highlight w:val="none"/>
                <w:lang w:val="en-US" w:eastAsia="zh-CN" w:bidi="ar-SA"/>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3" w:type="dxa"/>
            <w:shd w:val="clear" w:color="auto" w:fill="auto"/>
            <w:noWrap w:val="0"/>
            <w:vAlign w:val="center"/>
          </w:tcPr>
          <w:p>
            <w:pPr>
              <w:jc w:val="left"/>
              <w:rPr>
                <w:rFonts w:hint="default" w:ascii="仿宋_GB2312" w:hAnsi="仿宋_GB2312" w:eastAsia="仿宋_GB2312" w:cs="仿宋_GB2312"/>
                <w:b/>
                <w:bCs/>
                <w:color w:val="000000"/>
                <w:kern w:val="0"/>
                <w:sz w:val="24"/>
                <w:szCs w:val="24"/>
                <w:highlight w:val="none"/>
                <w:lang w:val="en-US" w:eastAsia="zh-CN"/>
              </w:rPr>
            </w:pPr>
            <w:r>
              <w:rPr>
                <w:rFonts w:hint="eastAsia" w:ascii="仿宋_GB2312" w:hAnsi="仿宋_GB2312" w:eastAsia="仿宋_GB2312" w:cs="仿宋_GB2312"/>
                <w:b/>
                <w:bCs/>
                <w:color w:val="000000"/>
                <w:kern w:val="0"/>
                <w:sz w:val="24"/>
                <w:szCs w:val="24"/>
                <w:highlight w:val="none"/>
              </w:rPr>
              <w:t>上年度</w:t>
            </w:r>
            <w:r>
              <w:rPr>
                <w:rFonts w:hint="eastAsia" w:ascii="仿宋_GB2312" w:hAnsi="仿宋_GB2312" w:eastAsia="仿宋_GB2312" w:cs="仿宋_GB2312"/>
                <w:b/>
                <w:bCs/>
                <w:color w:val="000000"/>
                <w:kern w:val="0"/>
                <w:sz w:val="24"/>
                <w:szCs w:val="24"/>
                <w:highlight w:val="none"/>
                <w:lang w:val="en-US" w:eastAsia="zh-CN"/>
              </w:rPr>
              <w:t>营业收入</w:t>
            </w:r>
          </w:p>
          <w:p>
            <w:pPr>
              <w:widowControl/>
              <w:spacing w:line="300" w:lineRule="exact"/>
              <w:jc w:val="left"/>
              <w:textAlignment w:val="center"/>
              <w:rPr>
                <w:rFonts w:hint="eastAsia" w:ascii="仿宋_GB2312" w:hAnsi="Times New Roman" w:eastAsia="仿宋_GB2312" w:cs="Times New Roman"/>
                <w:kern w:val="2"/>
                <w:sz w:val="24"/>
                <w:szCs w:val="24"/>
                <w:highlight w:val="none"/>
                <w:lang w:val="en-US" w:eastAsia="zh-CN" w:bidi="ar-SA"/>
                <w14:ligatures w14:val="standardContextual"/>
              </w:rPr>
            </w:pPr>
            <w:r>
              <w:rPr>
                <w:rFonts w:hint="eastAsia" w:ascii="仿宋_GB2312" w:hAnsi="仿宋_GB2312" w:eastAsia="仿宋_GB2312" w:cs="仿宋_GB2312"/>
                <w:b/>
                <w:bCs/>
                <w:color w:val="000000"/>
                <w:kern w:val="0"/>
                <w:sz w:val="24"/>
                <w:szCs w:val="24"/>
                <w:highlight w:val="none"/>
              </w:rPr>
              <w:t>（万元）</w:t>
            </w:r>
          </w:p>
        </w:tc>
        <w:tc>
          <w:tcPr>
            <w:tcW w:w="2572" w:type="dxa"/>
            <w:shd w:val="clear" w:color="auto" w:fill="auto"/>
            <w:noWrap w:val="0"/>
            <w:vAlign w:val="center"/>
          </w:tcPr>
          <w:p>
            <w:pPr>
              <w:spacing w:line="300" w:lineRule="exact"/>
              <w:jc w:val="left"/>
              <w:rPr>
                <w:rFonts w:hint="eastAsia" w:ascii="仿宋_GB2312" w:hAnsi="Times New Roman" w:eastAsia="仿宋_GB2312" w:cs="Times New Roman"/>
                <w:kern w:val="2"/>
                <w:sz w:val="24"/>
                <w:szCs w:val="24"/>
                <w:highlight w:val="none"/>
                <w:lang w:val="en-US" w:eastAsia="zh-CN" w:bidi="ar-SA"/>
                <w14:ligatures w14:val="standardContextual"/>
              </w:rPr>
            </w:pPr>
          </w:p>
        </w:tc>
        <w:tc>
          <w:tcPr>
            <w:tcW w:w="2150" w:type="dxa"/>
            <w:shd w:val="clear" w:color="auto" w:fill="auto"/>
            <w:noWrap w:val="0"/>
            <w:vAlign w:val="center"/>
          </w:tcPr>
          <w:p>
            <w:pPr>
              <w:jc w:val="left"/>
              <w:rPr>
                <w:rFonts w:hint="eastAsia" w:ascii="仿宋_GB2312" w:hAnsi="仿宋_GB2312" w:eastAsia="仿宋_GB2312" w:cs="仿宋_GB2312"/>
                <w:b/>
                <w:bCs/>
                <w:color w:val="000000"/>
                <w:kern w:val="0"/>
                <w:sz w:val="24"/>
                <w:szCs w:val="24"/>
                <w:highlight w:val="none"/>
              </w:rPr>
            </w:pPr>
            <w:r>
              <w:rPr>
                <w:rFonts w:hint="eastAsia" w:ascii="仿宋_GB2312" w:hAnsi="仿宋_GB2312" w:eastAsia="仿宋_GB2312" w:cs="仿宋_GB2312"/>
                <w:b/>
                <w:bCs/>
                <w:color w:val="000000"/>
                <w:kern w:val="0"/>
                <w:sz w:val="24"/>
                <w:szCs w:val="24"/>
                <w:highlight w:val="none"/>
              </w:rPr>
              <w:t>上年度</w:t>
            </w:r>
            <w:r>
              <w:rPr>
                <w:rFonts w:hint="eastAsia" w:ascii="仿宋_GB2312" w:hAnsi="仿宋_GB2312" w:eastAsia="仿宋_GB2312" w:cs="仿宋_GB2312"/>
                <w:b/>
                <w:bCs/>
                <w:color w:val="000000"/>
                <w:kern w:val="0"/>
                <w:sz w:val="24"/>
                <w:szCs w:val="24"/>
                <w:highlight w:val="none"/>
                <w:lang w:val="en-US" w:eastAsia="zh-CN"/>
              </w:rPr>
              <w:t>净</w:t>
            </w:r>
            <w:r>
              <w:rPr>
                <w:rFonts w:hint="eastAsia" w:ascii="仿宋_GB2312" w:hAnsi="仿宋_GB2312" w:eastAsia="仿宋_GB2312" w:cs="仿宋_GB2312"/>
                <w:b/>
                <w:bCs/>
                <w:color w:val="000000"/>
                <w:kern w:val="0"/>
                <w:sz w:val="24"/>
                <w:szCs w:val="24"/>
                <w:highlight w:val="none"/>
              </w:rPr>
              <w:t>利润</w:t>
            </w:r>
          </w:p>
          <w:p>
            <w:pPr>
              <w:spacing w:line="300" w:lineRule="exact"/>
              <w:jc w:val="left"/>
              <w:rPr>
                <w:rFonts w:hint="eastAsia" w:ascii="仿宋_GB2312" w:hAnsi="Times New Roman" w:eastAsia="仿宋_GB2312" w:cs="Times New Roman"/>
                <w:kern w:val="2"/>
                <w:sz w:val="24"/>
                <w:szCs w:val="24"/>
                <w:highlight w:val="none"/>
                <w:lang w:val="en-US" w:eastAsia="zh-CN" w:bidi="ar-SA"/>
                <w14:ligatures w14:val="standardContextual"/>
              </w:rPr>
            </w:pPr>
            <w:r>
              <w:rPr>
                <w:rFonts w:hint="eastAsia" w:ascii="仿宋_GB2312" w:hAnsi="仿宋_GB2312" w:eastAsia="仿宋_GB2312" w:cs="仿宋_GB2312"/>
                <w:b/>
                <w:bCs/>
                <w:color w:val="000000"/>
                <w:kern w:val="0"/>
                <w:sz w:val="24"/>
                <w:szCs w:val="24"/>
                <w:highlight w:val="none"/>
              </w:rPr>
              <w:t>（万元）</w:t>
            </w:r>
          </w:p>
        </w:tc>
        <w:tc>
          <w:tcPr>
            <w:tcW w:w="2513" w:type="dxa"/>
            <w:shd w:val="clear" w:color="auto" w:fill="auto"/>
            <w:noWrap w:val="0"/>
            <w:vAlign w:val="center"/>
          </w:tcPr>
          <w:p>
            <w:pPr>
              <w:spacing w:line="300" w:lineRule="exact"/>
              <w:jc w:val="left"/>
              <w:rPr>
                <w:rFonts w:hint="eastAsia" w:ascii="仿宋_GB2312" w:hAnsi="Times New Roman" w:eastAsia="仿宋_GB2312" w:cs="Times New Roman"/>
                <w:kern w:val="2"/>
                <w:sz w:val="24"/>
                <w:szCs w:val="24"/>
                <w:highlight w:val="none"/>
                <w:lang w:val="en-US" w:eastAsia="zh-CN" w:bidi="ar-SA"/>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3" w:type="dxa"/>
            <w:shd w:val="clear" w:color="auto" w:fill="auto"/>
            <w:noWrap w:val="0"/>
            <w:vAlign w:val="center"/>
          </w:tcPr>
          <w:p>
            <w:pPr>
              <w:pStyle w:val="25"/>
              <w:ind w:firstLine="0" w:firstLineChars="0"/>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上年度产品研发费用（万元）</w:t>
            </w:r>
          </w:p>
        </w:tc>
        <w:tc>
          <w:tcPr>
            <w:tcW w:w="2572" w:type="dxa"/>
            <w:shd w:val="clear" w:color="auto" w:fill="auto"/>
            <w:noWrap w:val="0"/>
            <w:vAlign w:val="center"/>
          </w:tcPr>
          <w:p>
            <w:pPr>
              <w:pStyle w:val="25"/>
              <w:ind w:firstLine="0" w:firstLineChars="0"/>
              <w:rPr>
                <w:rFonts w:hint="eastAsia" w:ascii="仿宋_GB2312" w:hAnsi="仿宋_GB2312" w:eastAsia="仿宋_GB2312" w:cs="仿宋_GB2312"/>
                <w:kern w:val="0"/>
                <w:sz w:val="24"/>
                <w:szCs w:val="24"/>
                <w:highlight w:val="none"/>
                <w:lang w:val="en-US" w:eastAsia="zh-CN" w:bidi="ar-SA"/>
                <w14:ligatures w14:val="standardContextual"/>
              </w:rPr>
            </w:pPr>
          </w:p>
        </w:tc>
        <w:tc>
          <w:tcPr>
            <w:tcW w:w="2150" w:type="dxa"/>
            <w:shd w:val="clear" w:color="auto" w:fill="auto"/>
            <w:noWrap w:val="0"/>
            <w:vAlign w:val="center"/>
          </w:tcPr>
          <w:p>
            <w:pPr>
              <w:pStyle w:val="25"/>
              <w:ind w:firstLine="0" w:firstLineChars="0"/>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上年度</w:t>
            </w:r>
            <w:r>
              <w:rPr>
                <w:rFonts w:hint="eastAsia" w:ascii="仿宋_GB2312" w:hAnsi="仿宋_GB2312" w:eastAsia="仿宋_GB2312" w:cs="仿宋_GB2312"/>
                <w:b/>
                <w:bCs/>
                <w:sz w:val="24"/>
                <w:szCs w:val="24"/>
                <w:highlight w:val="none"/>
              </w:rPr>
              <w:t>产品研发投入占营业收入比重</w:t>
            </w:r>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b/>
                <w:bCs/>
                <w:sz w:val="24"/>
                <w:szCs w:val="24"/>
                <w:highlight w:val="none"/>
                <w:lang w:val="en-US" w:eastAsia="zh-CN"/>
              </w:rPr>
              <w:t>%）</w:t>
            </w:r>
          </w:p>
        </w:tc>
        <w:tc>
          <w:tcPr>
            <w:tcW w:w="2513" w:type="dxa"/>
            <w:shd w:val="clear" w:color="auto" w:fill="auto"/>
            <w:noWrap w:val="0"/>
            <w:vAlign w:val="center"/>
          </w:tcPr>
          <w:p>
            <w:pPr>
              <w:pStyle w:val="25"/>
              <w:ind w:firstLine="0" w:firstLineChars="0"/>
              <w:rPr>
                <w:rFonts w:hint="eastAsia" w:ascii="仿宋_GB2312" w:hAnsi="仿宋_GB2312" w:eastAsia="仿宋_GB2312" w:cs="仿宋_GB2312"/>
                <w:kern w:val="0"/>
                <w:sz w:val="24"/>
                <w:szCs w:val="24"/>
                <w:highlight w:val="none"/>
                <w:lang w:val="en-US" w:eastAsia="zh-CN" w:bidi="ar-SA"/>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3" w:type="dxa"/>
            <w:shd w:val="clear" w:color="auto" w:fill="auto"/>
            <w:noWrap w:val="0"/>
            <w:vAlign w:val="center"/>
          </w:tcPr>
          <w:p>
            <w:pPr>
              <w:pStyle w:val="25"/>
              <w:ind w:firstLine="0" w:firstLineChars="0"/>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rPr>
              <w:t>联系人</w:t>
            </w:r>
          </w:p>
        </w:tc>
        <w:tc>
          <w:tcPr>
            <w:tcW w:w="2572" w:type="dxa"/>
            <w:shd w:val="clear" w:color="auto" w:fill="auto"/>
            <w:noWrap w:val="0"/>
            <w:vAlign w:val="center"/>
          </w:tcPr>
          <w:p>
            <w:pPr>
              <w:pStyle w:val="25"/>
              <w:ind w:firstLine="0" w:firstLineChars="0"/>
              <w:rPr>
                <w:rFonts w:hint="eastAsia" w:ascii="仿宋_GB2312" w:hAnsi="仿宋_GB2312" w:eastAsia="仿宋_GB2312" w:cs="仿宋_GB2312"/>
                <w:kern w:val="0"/>
                <w:sz w:val="24"/>
                <w:szCs w:val="24"/>
                <w:highlight w:val="none"/>
                <w:lang w:val="en-US" w:eastAsia="zh-CN" w:bidi="ar-SA"/>
                <w14:ligatures w14:val="standardContextual"/>
              </w:rPr>
            </w:pPr>
          </w:p>
        </w:tc>
        <w:tc>
          <w:tcPr>
            <w:tcW w:w="2150" w:type="dxa"/>
            <w:shd w:val="clear" w:color="auto" w:fill="auto"/>
            <w:noWrap w:val="0"/>
            <w:vAlign w:val="center"/>
          </w:tcPr>
          <w:p>
            <w:pPr>
              <w:pStyle w:val="25"/>
              <w:ind w:firstLine="0" w:firstLineChars="0"/>
              <w:rPr>
                <w:rFonts w:hint="eastAsia" w:ascii="仿宋_GB2312" w:hAnsi="仿宋_GB2312" w:eastAsia="仿宋_GB2312" w:cs="仿宋_GB2312"/>
                <w:b/>
                <w:bCs/>
                <w:kern w:val="0"/>
                <w:sz w:val="24"/>
                <w:szCs w:val="24"/>
                <w:highlight w:val="none"/>
                <w:lang w:val="en-US" w:eastAsia="zh-CN" w:bidi="ar-SA"/>
                <w14:ligatures w14:val="standardContextual"/>
              </w:rPr>
            </w:pPr>
            <w:r>
              <w:rPr>
                <w:rFonts w:hint="eastAsia" w:ascii="仿宋_GB2312" w:hAnsi="仿宋_GB2312" w:eastAsia="仿宋_GB2312" w:cs="仿宋_GB2312"/>
                <w:b/>
                <w:bCs/>
                <w:sz w:val="24"/>
                <w:szCs w:val="24"/>
                <w:highlight w:val="none"/>
              </w:rPr>
              <w:t>联系方式</w:t>
            </w:r>
          </w:p>
        </w:tc>
        <w:tc>
          <w:tcPr>
            <w:tcW w:w="2513" w:type="dxa"/>
            <w:shd w:val="clear" w:color="auto" w:fill="auto"/>
            <w:noWrap w:val="0"/>
            <w:vAlign w:val="center"/>
          </w:tcPr>
          <w:p>
            <w:pPr>
              <w:pStyle w:val="25"/>
              <w:ind w:firstLine="0" w:firstLineChars="0"/>
              <w:rPr>
                <w:rFonts w:hint="eastAsia" w:ascii="仿宋_GB2312" w:hAnsi="仿宋_GB2312" w:eastAsia="仿宋_GB2312" w:cs="仿宋_GB2312"/>
                <w:kern w:val="0"/>
                <w:sz w:val="24"/>
                <w:szCs w:val="24"/>
                <w:highlight w:val="none"/>
                <w:lang w:val="en-US" w:eastAsia="zh-CN" w:bidi="ar-SA"/>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4" w:hRule="atLeast"/>
          <w:jc w:val="center"/>
        </w:trPr>
        <w:tc>
          <w:tcPr>
            <w:tcW w:w="2243" w:type="dxa"/>
            <w:noWrap w:val="0"/>
            <w:vAlign w:val="center"/>
          </w:tcPr>
          <w:p>
            <w:pPr>
              <w:pStyle w:val="25"/>
              <w:ind w:firstLine="0" w:firstLineChars="0"/>
              <w:rPr>
                <w:rFonts w:hint="default"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是否在大连市成立服务团队</w:t>
            </w:r>
          </w:p>
        </w:tc>
        <w:tc>
          <w:tcPr>
            <w:tcW w:w="7235" w:type="dxa"/>
            <w:gridSpan w:val="3"/>
            <w:noWrap w:val="0"/>
            <w:vAlign w:val="center"/>
          </w:tcPr>
          <w:p>
            <w:pPr>
              <w:keepNext w:val="0"/>
              <w:keepLines w:val="0"/>
              <w:widowControl w:val="0"/>
              <w:suppressLineNumbers w:val="0"/>
              <w:overflowPunct/>
              <w:topLinePunct w:val="0"/>
              <w:spacing w:before="0" w:beforeAutospacing="0" w:after="0" w:afterAutospacing="0" w:line="400" w:lineRule="exact"/>
              <w:ind w:left="0" w:right="0" w:firstLine="0" w:firstLineChars="0"/>
              <w:jc w:val="both"/>
              <w:rPr>
                <w:rFonts w:hint="eastAsia" w:ascii="Times New Roman" w:hAnsi="Times New Roman" w:eastAsia="仿宋_GB2312" w:cs="仿宋_GB2312"/>
                <w:color w:val="767171"/>
                <w:kern w:val="2"/>
                <w:sz w:val="24"/>
                <w:szCs w:val="24"/>
                <w:highlight w:val="none"/>
                <w:lang w:val="en-US" w:eastAsia="zh-CN" w:bidi="ar-SA"/>
              </w:rPr>
            </w:pPr>
            <w:r>
              <w:rPr>
                <w:rFonts w:hint="eastAsia" w:ascii="Times New Roman" w:hAnsi="Times New Roman" w:eastAsia="仿宋_GB2312" w:cs="仿宋_GB2312"/>
                <w:color w:val="767171"/>
                <w:kern w:val="2"/>
                <w:sz w:val="24"/>
                <w:szCs w:val="24"/>
                <w:highlight w:val="none"/>
                <w:lang w:val="en-US" w:eastAsia="zh-CN" w:bidi="ar-SA"/>
              </w:rPr>
              <w:t>仅注册地在大连市以外的企业填写</w:t>
            </w:r>
          </w:p>
          <w:p>
            <w:pPr>
              <w:pStyle w:val="25"/>
              <w:rPr>
                <w:rFonts w:hint="default" w:ascii="仿宋_GB2312" w:hAnsi="仿宋_GB2312" w:eastAsia="仿宋_GB2312" w:cs="仿宋_GB2312"/>
                <w:sz w:val="24"/>
                <w:szCs w:val="24"/>
                <w:highlight w:val="none"/>
                <w:u w:val="single"/>
                <w:lang w:val="en-US" w:eastAsia="zh-CN"/>
              </w:rPr>
            </w:pPr>
            <w:r>
              <w:rPr>
                <w:rFonts w:hint="eastAsia" w:ascii="仿宋_GB2312" w:hAnsi="仿宋_GB2312" w:eastAsia="仿宋_GB2312" w:cs="仿宋_GB2312"/>
                <w:bCs/>
                <w:color w:val="000000"/>
                <w:sz w:val="24"/>
                <w:szCs w:val="24"/>
                <w:highlight w:val="none"/>
              </w:rPr>
              <w:t>□</w:t>
            </w:r>
            <w:r>
              <w:rPr>
                <w:rFonts w:hint="eastAsia" w:ascii="仿宋_GB2312" w:hAnsi="仿宋_GB2312" w:eastAsia="仿宋_GB2312" w:cs="仿宋_GB2312"/>
                <w:bCs/>
                <w:color w:val="000000"/>
                <w:sz w:val="24"/>
                <w:szCs w:val="24"/>
                <w:highlight w:val="none"/>
                <w:lang w:val="en-US" w:eastAsia="zh-CN"/>
              </w:rPr>
              <w:t>已在本地注册公司，注册地址为</w:t>
            </w:r>
            <w:r>
              <w:rPr>
                <w:rFonts w:hint="eastAsia" w:ascii="仿宋_GB2312" w:hAnsi="仿宋_GB2312" w:eastAsia="仿宋_GB2312" w:cs="仿宋_GB2312"/>
                <w:bCs/>
                <w:color w:val="000000"/>
                <w:sz w:val="24"/>
                <w:szCs w:val="24"/>
                <w:highlight w:val="none"/>
                <w:u w:val="none"/>
                <w:lang w:val="en-US" w:eastAsia="zh-CN"/>
              </w:rPr>
              <w:t>大连市</w:t>
            </w:r>
            <w:r>
              <w:rPr>
                <w:rFonts w:hint="eastAsia" w:ascii="仿宋_GB2312" w:hAnsi="仿宋_GB2312" w:eastAsia="仿宋_GB2312" w:cs="仿宋_GB2312"/>
                <w:bCs/>
                <w:color w:val="000000"/>
                <w:sz w:val="24"/>
                <w:szCs w:val="24"/>
                <w:highlight w:val="none"/>
                <w:u w:val="single"/>
                <w:lang w:val="en-US" w:eastAsia="zh-CN"/>
              </w:rPr>
              <w:t xml:space="preserve">          </w:t>
            </w:r>
            <w:r>
              <w:rPr>
                <w:rFonts w:hint="eastAsia" w:ascii="仿宋_GB2312" w:hAnsi="仿宋_GB2312" w:eastAsia="仿宋_GB2312" w:cs="仿宋_GB2312"/>
                <w:bCs/>
                <w:color w:val="000000"/>
                <w:sz w:val="24"/>
                <w:szCs w:val="24"/>
                <w:highlight w:val="none"/>
                <w:u w:val="none"/>
                <w:lang w:val="en-US" w:eastAsia="zh-CN"/>
              </w:rPr>
              <w:t>区（市县）；</w:t>
            </w:r>
          </w:p>
          <w:p>
            <w:pPr>
              <w:pStyle w:val="25"/>
              <w:ind w:left="2160" w:hanging="2160" w:hangingChars="900"/>
              <w:rPr>
                <w:rFonts w:hint="eastAsia" w:ascii="仿宋_GB2312" w:hAnsi="仿宋_GB2312" w:eastAsia="仿宋_GB2312" w:cs="仿宋_GB2312"/>
                <w:sz w:val="24"/>
                <w:szCs w:val="24"/>
                <w:highlight w:val="none"/>
                <w:u w:val="single"/>
                <w:lang w:val="en-US" w:eastAsia="zh-CN"/>
              </w:rPr>
            </w:pPr>
            <w:r>
              <w:rPr>
                <w:rFonts w:hint="eastAsia" w:ascii="仿宋_GB2312" w:hAnsi="仿宋_GB2312" w:eastAsia="仿宋_GB2312" w:cs="仿宋_GB2312"/>
                <w:bCs/>
                <w:color w:val="000000"/>
                <w:sz w:val="24"/>
                <w:szCs w:val="24"/>
                <w:highlight w:val="none"/>
              </w:rPr>
              <w:t>□</w:t>
            </w:r>
            <w:r>
              <w:rPr>
                <w:rFonts w:hint="eastAsia" w:ascii="仿宋_GB2312" w:hAnsi="仿宋_GB2312" w:eastAsia="仿宋_GB2312" w:cs="仿宋_GB2312"/>
                <w:sz w:val="24"/>
                <w:szCs w:val="24"/>
                <w:highlight w:val="none"/>
                <w:lang w:val="en-US" w:eastAsia="zh-CN"/>
              </w:rPr>
              <w:t>已成立本地化服务团队，团队</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none"/>
                <w:lang w:val="en-US" w:eastAsia="zh-CN"/>
              </w:rPr>
              <w:t>人，办公地点为</w:t>
            </w:r>
            <w:r>
              <w:rPr>
                <w:rFonts w:hint="eastAsia" w:ascii="仿宋_GB2312" w:hAnsi="仿宋_GB2312" w:eastAsia="仿宋_GB2312" w:cs="仿宋_GB2312"/>
                <w:sz w:val="24"/>
                <w:szCs w:val="24"/>
                <w:highlight w:val="none"/>
                <w:u w:val="single"/>
                <w:lang w:val="en-US" w:eastAsia="zh-CN"/>
              </w:rPr>
              <w:t xml:space="preserve">      </w:t>
            </w:r>
          </w:p>
          <w:p>
            <w:pPr>
              <w:pStyle w:val="25"/>
              <w:ind w:left="2160" w:hanging="2160" w:hangingChars="900"/>
              <w:rPr>
                <w:rFonts w:hint="default" w:ascii="仿宋_GB2312" w:hAnsi="仿宋_GB2312" w:eastAsia="仿宋_GB2312" w:cs="仿宋_GB2312"/>
                <w:sz w:val="24"/>
                <w:szCs w:val="24"/>
                <w:highlight w:val="none"/>
                <w:u w:val="none"/>
                <w:lang w:val="en-US" w:eastAsia="zh-CN"/>
              </w:rPr>
            </w:pPr>
            <w:r>
              <w:rPr>
                <w:rFonts w:hint="eastAsia" w:ascii="仿宋_GB2312" w:hAnsi="仿宋_GB2312" w:eastAsia="仿宋_GB2312" w:cs="仿宋_GB2312"/>
                <w:sz w:val="24"/>
                <w:szCs w:val="24"/>
                <w:highlight w:val="none"/>
                <w:u w:val="single"/>
                <w:lang w:val="en-US" w:eastAsia="zh-CN"/>
              </w:rPr>
              <w:t xml:space="preserve">                                                          </w:t>
            </w:r>
          </w:p>
          <w:p>
            <w:pPr>
              <w:keepNext w:val="0"/>
              <w:keepLines w:val="0"/>
              <w:widowControl w:val="0"/>
              <w:suppressLineNumbers w:val="0"/>
              <w:overflowPunct/>
              <w:topLinePunct w:val="0"/>
              <w:spacing w:before="0" w:beforeAutospacing="0" w:after="0" w:afterAutospacing="0" w:line="400" w:lineRule="exact"/>
              <w:ind w:left="0" w:right="0" w:firstLine="0" w:firstLineChars="0"/>
              <w:jc w:val="both"/>
              <w:rPr>
                <w:rFonts w:hint="eastAsia" w:ascii="仿宋_GB2312" w:hAnsi="仿宋_GB2312" w:eastAsia="仿宋_GB2312" w:cs="仿宋_GB2312"/>
                <w:sz w:val="24"/>
                <w:szCs w:val="24"/>
                <w:highlight w:val="none"/>
                <w:u w:val="single"/>
                <w:lang w:val="en-US" w:eastAsia="zh-CN"/>
              </w:rPr>
            </w:pPr>
            <w:r>
              <w:rPr>
                <w:rFonts w:hint="eastAsia" w:ascii="仿宋_GB2312" w:hAnsi="仿宋_GB2312" w:eastAsia="仿宋_GB2312" w:cs="仿宋_GB2312"/>
                <w:bCs/>
                <w:color w:val="000000"/>
                <w:sz w:val="24"/>
                <w:szCs w:val="24"/>
                <w:highlight w:val="none"/>
              </w:rPr>
              <w:t>□</w:t>
            </w:r>
            <w:r>
              <w:rPr>
                <w:rFonts w:hint="eastAsia" w:ascii="仿宋_GB2312" w:hAnsi="仿宋_GB2312" w:eastAsia="仿宋_GB2312" w:cs="仿宋_GB2312"/>
                <w:sz w:val="24"/>
                <w:szCs w:val="24"/>
                <w:highlight w:val="none"/>
                <w:lang w:val="en-US" w:eastAsia="zh-CN"/>
              </w:rPr>
              <w:t>尚未成立本地化团队，具体开展工作方式为</w:t>
            </w:r>
            <w:r>
              <w:rPr>
                <w:rFonts w:hint="eastAsia" w:ascii="仿宋_GB2312" w:hAnsi="仿宋_GB2312" w:eastAsia="仿宋_GB2312" w:cs="仿宋_GB2312"/>
                <w:sz w:val="24"/>
                <w:szCs w:val="24"/>
                <w:highlight w:val="none"/>
                <w:u w:val="single"/>
                <w:lang w:val="en-US" w:eastAsia="zh-CN"/>
              </w:rPr>
              <w:t xml:space="preserve">                  </w:t>
            </w:r>
          </w:p>
          <w:p>
            <w:pPr>
              <w:keepNext w:val="0"/>
              <w:keepLines w:val="0"/>
              <w:widowControl w:val="0"/>
              <w:suppressLineNumbers w:val="0"/>
              <w:overflowPunct/>
              <w:topLinePunct w:val="0"/>
              <w:spacing w:before="0" w:beforeAutospacing="0" w:after="0" w:afterAutospacing="0" w:line="400" w:lineRule="exact"/>
              <w:ind w:left="0" w:right="0" w:firstLine="0" w:firstLineChars="0"/>
              <w:jc w:val="both"/>
              <w:rPr>
                <w:rFonts w:hint="eastAsia" w:ascii="Times New Roman" w:hAnsi="Times New Roman" w:eastAsia="仿宋_GB2312" w:cs="仿宋_GB2312"/>
                <w:color w:val="767171"/>
                <w:kern w:val="2"/>
                <w:sz w:val="24"/>
                <w:szCs w:val="24"/>
                <w:highlight w:val="none"/>
                <w:lang w:val="en-US" w:eastAsia="zh-CN" w:bidi="ar-SA"/>
              </w:rPr>
            </w:pP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5" w:hRule="atLeast"/>
          <w:jc w:val="center"/>
        </w:trPr>
        <w:tc>
          <w:tcPr>
            <w:tcW w:w="2243" w:type="dxa"/>
            <w:shd w:val="clear" w:color="auto" w:fill="auto"/>
            <w:noWrap w:val="0"/>
            <w:vAlign w:val="center"/>
          </w:tcPr>
          <w:p>
            <w:pPr>
              <w:pStyle w:val="25"/>
              <w:ind w:firstLine="0" w:firstLineChars="0"/>
              <w:rPr>
                <w:rFonts w:hint="eastAsia" w:ascii="仿宋_GB2312" w:hAnsi="仿宋_GB2312" w:eastAsia="仿宋_GB2312" w:cs="仿宋_GB2312"/>
                <w:b/>
                <w:bCs/>
                <w:kern w:val="0"/>
                <w:sz w:val="24"/>
                <w:szCs w:val="24"/>
                <w:highlight w:val="none"/>
                <w:lang w:val="en-US" w:eastAsia="zh-CN" w:bidi="ar-SA"/>
                <w14:ligatures w14:val="standardContextual"/>
              </w:rPr>
            </w:pPr>
            <w:r>
              <w:rPr>
                <w:rFonts w:hint="eastAsia" w:ascii="仿宋_GB2312" w:hAnsi="仿宋_GB2312" w:eastAsia="仿宋_GB2312" w:cs="仿宋_GB2312"/>
                <w:b/>
                <w:bCs/>
                <w:sz w:val="24"/>
                <w:szCs w:val="24"/>
                <w:highlight w:val="none"/>
              </w:rPr>
              <w:t>企业基本情况</w:t>
            </w:r>
          </w:p>
        </w:tc>
        <w:tc>
          <w:tcPr>
            <w:tcW w:w="7235" w:type="dxa"/>
            <w:gridSpan w:val="3"/>
            <w:shd w:val="clear" w:color="auto" w:fill="auto"/>
            <w:noWrap w:val="0"/>
            <w:vAlign w:val="center"/>
          </w:tcPr>
          <w:p>
            <w:pPr>
              <w:keepNext w:val="0"/>
              <w:keepLines w:val="0"/>
              <w:widowControl w:val="0"/>
              <w:suppressLineNumbers w:val="0"/>
              <w:overflowPunct/>
              <w:topLinePunct w:val="0"/>
              <w:spacing w:before="0" w:beforeAutospacing="0" w:after="0" w:afterAutospacing="0" w:line="400" w:lineRule="exact"/>
              <w:ind w:left="0" w:right="0" w:firstLine="0" w:firstLineChars="0"/>
              <w:jc w:val="both"/>
              <w:rPr>
                <w:rFonts w:hint="default" w:ascii="Times New Roman" w:hAnsi="Times New Roman" w:eastAsia="仿宋_GB2312" w:cs="仿宋_GB2312"/>
                <w:color w:val="767171"/>
                <w:kern w:val="2"/>
                <w:sz w:val="24"/>
                <w:szCs w:val="24"/>
                <w:highlight w:val="none"/>
                <w:lang w:val="en-US" w:eastAsia="zh-CN" w:bidi="ar-SA"/>
              </w:rPr>
            </w:pPr>
            <w:r>
              <w:rPr>
                <w:rFonts w:hint="default" w:ascii="Times New Roman" w:hAnsi="Times New Roman" w:eastAsia="仿宋_GB2312" w:cs="仿宋_GB2312"/>
                <w:color w:val="767171"/>
                <w:kern w:val="2"/>
                <w:sz w:val="24"/>
                <w:szCs w:val="24"/>
                <w:highlight w:val="none"/>
                <w:lang w:val="en-US" w:eastAsia="zh-CN" w:bidi="ar-SA"/>
              </w:rPr>
              <w:t>内容需包括以下方面，不超过</w:t>
            </w:r>
            <w:r>
              <w:rPr>
                <w:rFonts w:hint="eastAsia" w:ascii="Times New Roman" w:hAnsi="Times New Roman" w:eastAsia="仿宋_GB2312" w:cs="仿宋_GB2312"/>
                <w:color w:val="767171"/>
                <w:kern w:val="2"/>
                <w:sz w:val="24"/>
                <w:szCs w:val="24"/>
                <w:highlight w:val="none"/>
                <w:lang w:val="en-US" w:eastAsia="zh-CN" w:bidi="ar-SA"/>
              </w:rPr>
              <w:t>5</w:t>
            </w:r>
            <w:r>
              <w:rPr>
                <w:rFonts w:hint="default" w:ascii="Times New Roman" w:hAnsi="Times New Roman" w:eastAsia="仿宋_GB2312" w:cs="仿宋_GB2312"/>
                <w:color w:val="767171"/>
                <w:kern w:val="2"/>
                <w:sz w:val="24"/>
                <w:szCs w:val="24"/>
                <w:highlight w:val="none"/>
                <w:lang w:val="en-US" w:eastAsia="zh-CN" w:bidi="ar-SA"/>
              </w:rPr>
              <w:t>00字：</w:t>
            </w:r>
          </w:p>
          <w:p>
            <w:pPr>
              <w:keepNext w:val="0"/>
              <w:keepLines w:val="0"/>
              <w:widowControl w:val="0"/>
              <w:suppressLineNumbers w:val="0"/>
              <w:overflowPunct/>
              <w:topLinePunct w:val="0"/>
              <w:spacing w:before="0" w:beforeAutospacing="0" w:after="0" w:afterAutospacing="0" w:line="400" w:lineRule="exact"/>
              <w:ind w:left="0" w:right="0" w:firstLine="0" w:firstLineChars="0"/>
              <w:jc w:val="both"/>
              <w:rPr>
                <w:rFonts w:hint="eastAsia" w:ascii="仿宋_GB2312" w:hAnsi="仿宋_GB2312" w:eastAsia="仿宋_GB2312" w:cs="仿宋_GB2312"/>
                <w:kern w:val="0"/>
                <w:sz w:val="24"/>
                <w:szCs w:val="24"/>
                <w:highlight w:val="none"/>
                <w:lang w:val="en-US" w:eastAsia="zh-CN" w:bidi="ar-SA"/>
                <w14:ligatures w14:val="standardContextual"/>
              </w:rPr>
            </w:pPr>
            <w:r>
              <w:rPr>
                <w:rFonts w:hint="default" w:ascii="Times New Roman" w:hAnsi="Times New Roman" w:eastAsia="仿宋_GB2312" w:cs="仿宋_GB2312"/>
                <w:color w:val="767171"/>
                <w:kern w:val="2"/>
                <w:sz w:val="24"/>
                <w:szCs w:val="24"/>
                <w:highlight w:val="none"/>
                <w:lang w:val="en-US" w:eastAsia="zh-CN" w:bidi="ar-SA"/>
              </w:rPr>
              <w:t>企业主营业务、核心技术和产品，以及技术研发能力、数字化工程项目实施能力，服务内容和市场区域等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8" w:hRule="atLeast"/>
          <w:jc w:val="center"/>
        </w:trPr>
        <w:tc>
          <w:tcPr>
            <w:tcW w:w="2243" w:type="dxa"/>
            <w:shd w:val="clear" w:color="auto" w:fill="auto"/>
            <w:noWrap w:val="0"/>
            <w:vAlign w:val="center"/>
          </w:tcPr>
          <w:p>
            <w:pPr>
              <w:pStyle w:val="25"/>
              <w:ind w:firstLine="0" w:firstLineChars="0"/>
              <w:rPr>
                <w:rFonts w:hint="default" w:ascii="仿宋_GB2312" w:hAnsi="仿宋_GB2312" w:eastAsia="仿宋_GB2312" w:cs="仿宋_GB2312"/>
                <w:b/>
                <w:bCs/>
                <w:kern w:val="0"/>
                <w:sz w:val="24"/>
                <w:szCs w:val="24"/>
                <w:highlight w:val="none"/>
                <w:lang w:val="en-US" w:eastAsia="zh-CN" w:bidi="ar-SA"/>
                <w14:ligatures w14:val="standardContextual"/>
              </w:rPr>
            </w:pPr>
            <w:r>
              <w:rPr>
                <w:rFonts w:hint="eastAsia" w:ascii="仿宋_GB2312" w:hAnsi="仿宋_GB2312" w:eastAsia="仿宋_GB2312" w:cs="仿宋_GB2312"/>
                <w:b/>
                <w:bCs/>
                <w:sz w:val="24"/>
                <w:szCs w:val="24"/>
                <w:highlight w:val="none"/>
                <w:lang w:val="en-US" w:eastAsia="zh-CN"/>
              </w:rPr>
              <w:t>试点</w:t>
            </w:r>
            <w:r>
              <w:rPr>
                <w:rFonts w:hint="eastAsia" w:ascii="仿宋_GB2312" w:hAnsi="仿宋_GB2312" w:eastAsia="仿宋_GB2312" w:cs="仿宋_GB2312"/>
                <w:b/>
                <w:bCs/>
                <w:sz w:val="24"/>
                <w:szCs w:val="24"/>
                <w:highlight w:val="none"/>
              </w:rPr>
              <w:t>细分行业</w:t>
            </w:r>
            <w:r>
              <w:rPr>
                <w:rFonts w:hint="eastAsia" w:ascii="仿宋_GB2312" w:hAnsi="仿宋_GB2312" w:eastAsia="仿宋_GB2312" w:cs="仿宋_GB2312"/>
                <w:b/>
                <w:bCs/>
                <w:sz w:val="24"/>
                <w:szCs w:val="24"/>
                <w:highlight w:val="none"/>
                <w:lang w:val="en-US" w:eastAsia="zh-CN"/>
              </w:rPr>
              <w:t>服务情况</w:t>
            </w:r>
          </w:p>
        </w:tc>
        <w:tc>
          <w:tcPr>
            <w:tcW w:w="7235" w:type="dxa"/>
            <w:gridSpan w:val="3"/>
            <w:shd w:val="clear" w:color="auto" w:fill="auto"/>
            <w:noWrap w:val="0"/>
            <w:vAlign w:val="center"/>
          </w:tcPr>
          <w:p>
            <w:pPr>
              <w:pStyle w:val="25"/>
              <w:rPr>
                <w:rFonts w:hint="default" w:ascii="Times New Roman" w:hAnsi="Times New Roman" w:eastAsia="仿宋_GB2312" w:cs="Times New Roman"/>
                <w:b w:val="0"/>
                <w:bCs w:val="0"/>
                <w:sz w:val="24"/>
                <w:szCs w:val="24"/>
                <w:highlight w:val="none"/>
                <w:lang w:val="en-US"/>
              </w:rPr>
            </w:pPr>
            <w:r>
              <w:rPr>
                <w:rFonts w:hint="default" w:ascii="Times New Roman" w:hAnsi="Times New Roman" w:eastAsia="仿宋_GB2312" w:cs="Times New Roman"/>
                <w:b w:val="0"/>
                <w:bCs w:val="0"/>
                <w:sz w:val="24"/>
                <w:szCs w:val="24"/>
                <w:highlight w:val="none"/>
                <w:lang w:val="en-US" w:eastAsia="zh-CN"/>
              </w:rPr>
              <w:t>2024年1月1日至今，已服务：</w:t>
            </w:r>
          </w:p>
          <w:p>
            <w:pPr>
              <w:pStyle w:val="25"/>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sym w:font="Wingdings 2" w:char="00A3"/>
            </w:r>
            <w:r>
              <w:rPr>
                <w:rFonts w:hint="eastAsia" w:ascii="仿宋_GB2312" w:hAnsi="仿宋_GB2312" w:eastAsia="仿宋_GB2312" w:cs="仿宋_GB2312"/>
                <w:sz w:val="24"/>
                <w:szCs w:val="24"/>
                <w:highlight w:val="none"/>
              </w:rPr>
              <w:t>轴承、齿轮传动部件制造业</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已签约企业数量</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none"/>
                <w:lang w:val="en-US" w:eastAsia="zh-CN"/>
              </w:rPr>
              <w:t>个；</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 xml:space="preserve">                                                          </w:t>
            </w:r>
          </w:p>
          <w:p>
            <w:pPr>
              <w:pStyle w:val="25"/>
              <w:ind w:firstLine="0" w:firstLineChars="0"/>
              <w:rPr>
                <w:rFonts w:hint="eastAsia" w:ascii="仿宋_GB2312" w:hAnsi="仿宋_GB2312" w:eastAsia="仿宋_GB2312" w:cs="仿宋_GB2312"/>
                <w:kern w:val="0"/>
                <w:sz w:val="24"/>
                <w:szCs w:val="24"/>
                <w:highlight w:val="none"/>
                <w:lang w:val="en-US" w:eastAsia="zh-CN" w:bidi="ar-SA"/>
                <w14:ligatures w14:val="standardContextual"/>
              </w:rPr>
            </w:pPr>
            <w:r>
              <w:rPr>
                <w:rFonts w:hint="eastAsia" w:ascii="仿宋_GB2312" w:hAnsi="仿宋_GB2312" w:eastAsia="仿宋_GB2312" w:cs="仿宋_GB2312"/>
                <w:sz w:val="24"/>
                <w:szCs w:val="24"/>
                <w:highlight w:val="none"/>
              </w:rPr>
              <w:sym w:font="Wingdings 2" w:char="00A3"/>
            </w:r>
            <w:r>
              <w:rPr>
                <w:rFonts w:hint="eastAsia" w:ascii="仿宋_GB2312" w:hAnsi="仿宋_GB2312" w:eastAsia="仿宋_GB2312" w:cs="仿宋_GB2312"/>
                <w:sz w:val="24"/>
                <w:szCs w:val="24"/>
                <w:highlight w:val="none"/>
              </w:rPr>
              <w:t>汽车零部件及配件制造业</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已签约企业数量</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none"/>
                <w:lang w:val="en-US" w:eastAsia="zh-CN"/>
              </w:rPr>
              <w:t>个；</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 xml:space="preserve">                                </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3" w:hRule="atLeast"/>
          <w:jc w:val="center"/>
        </w:trPr>
        <w:tc>
          <w:tcPr>
            <w:tcW w:w="2243" w:type="dxa"/>
            <w:noWrap w:val="0"/>
            <w:vAlign w:val="center"/>
          </w:tcPr>
          <w:p>
            <w:pPr>
              <w:pStyle w:val="25"/>
              <w:ind w:firstLine="0" w:firstLineChars="0"/>
              <w:jc w:val="center"/>
              <w:rPr>
                <w:rFonts w:hint="default"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标准及知识产权</w:t>
            </w:r>
          </w:p>
        </w:tc>
        <w:tc>
          <w:tcPr>
            <w:tcW w:w="7235" w:type="dxa"/>
            <w:gridSpan w:val="3"/>
            <w:noWrap w:val="0"/>
            <w:vAlign w:val="center"/>
          </w:tcPr>
          <w:p>
            <w:pPr>
              <w:keepNext w:val="0"/>
              <w:keepLines w:val="0"/>
              <w:pageBreakBefore w:val="0"/>
              <w:widowControl w:val="0"/>
              <w:kinsoku/>
              <w:wordWrap/>
              <w:overflowPunct/>
              <w:topLinePunct w:val="0"/>
              <w:autoSpaceDE/>
              <w:autoSpaceDN/>
              <w:bidi w:val="0"/>
              <w:adjustRightInd/>
              <w:snapToGrid w:val="0"/>
              <w:spacing w:before="0" w:beforeLines="0" w:line="44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bidi="ar"/>
              </w:rPr>
            </w:pPr>
            <w:r>
              <w:rPr>
                <w:rFonts w:hint="eastAsia" w:ascii="仿宋_GB2312" w:hAnsi="仿宋_GB2312" w:eastAsia="仿宋_GB2312" w:cs="仿宋_GB2312"/>
                <w:color w:val="auto"/>
                <w:sz w:val="24"/>
                <w:szCs w:val="24"/>
                <w:highlight w:val="none"/>
                <w:lang w:val="en-US" w:eastAsia="zh-CN" w:bidi="ar"/>
              </w:rPr>
              <w:t>主导或参与已发布的国家标准</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none"/>
                <w:lang w:val="en-US" w:eastAsia="zh-CN"/>
              </w:rPr>
              <w:t>个</w:t>
            </w:r>
            <w:r>
              <w:rPr>
                <w:rFonts w:hint="eastAsia" w:ascii="仿宋_GB2312" w:hAnsi="仿宋_GB2312" w:eastAsia="仿宋_GB2312" w:cs="仿宋_GB2312"/>
                <w:color w:val="auto"/>
                <w:sz w:val="24"/>
                <w:szCs w:val="24"/>
                <w:highlight w:val="none"/>
                <w:lang w:val="en-US" w:eastAsia="zh-CN" w:bidi="ar"/>
              </w:rPr>
              <w:t>、行业标准</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lang w:val="en-US" w:eastAsia="zh-CN" w:bidi="ar"/>
              </w:rPr>
              <w:t>个；</w:t>
            </w:r>
          </w:p>
          <w:p>
            <w:pPr>
              <w:keepNext w:val="0"/>
              <w:keepLines w:val="0"/>
              <w:pageBreakBefore w:val="0"/>
              <w:widowControl w:val="0"/>
              <w:kinsoku/>
              <w:wordWrap/>
              <w:overflowPunct/>
              <w:topLinePunct w:val="0"/>
              <w:autoSpaceDE/>
              <w:autoSpaceDN/>
              <w:bidi w:val="0"/>
              <w:adjustRightInd/>
              <w:snapToGrid w:val="0"/>
              <w:spacing w:before="0" w:beforeLines="0" w:line="440" w:lineRule="exact"/>
              <w:ind w:firstLine="0" w:firstLineChars="0"/>
              <w:jc w:val="both"/>
              <w:textAlignment w:val="auto"/>
              <w:rPr>
                <w:rFonts w:hint="default" w:ascii="仿宋_GB2312" w:hAnsi="仿宋_GB2312" w:eastAsia="仿宋_GB2312" w:cs="仿宋_GB2312"/>
                <w:color w:val="auto"/>
                <w:sz w:val="24"/>
                <w:szCs w:val="24"/>
                <w:highlight w:val="none"/>
                <w:lang w:val="en-US" w:eastAsia="zh-CN" w:bidi="ar"/>
              </w:rPr>
            </w:pPr>
            <w:r>
              <w:rPr>
                <w:rFonts w:hint="eastAsia" w:ascii="仿宋_GB2312" w:hAnsi="仿宋_GB2312" w:eastAsia="仿宋_GB2312" w:cs="仿宋_GB2312"/>
                <w:color w:val="auto"/>
                <w:sz w:val="24"/>
                <w:szCs w:val="24"/>
                <w:highlight w:val="none"/>
                <w:lang w:val="en-US" w:eastAsia="zh-CN" w:bidi="ar"/>
              </w:rPr>
              <w:t>已授权的具有自主知识产权的</w:t>
            </w:r>
            <w:r>
              <w:rPr>
                <w:rFonts w:hint="default" w:ascii="仿宋_GB2312" w:hAnsi="仿宋_GB2312" w:eastAsia="仿宋_GB2312" w:cs="仿宋_GB2312"/>
                <w:color w:val="auto"/>
                <w:sz w:val="24"/>
                <w:szCs w:val="24"/>
                <w:highlight w:val="none"/>
                <w:lang w:val="en-US" w:eastAsia="zh-CN" w:bidi="ar"/>
              </w:rPr>
              <w:t>发明专利</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lang w:val="en-US" w:eastAsia="zh-CN" w:bidi="ar"/>
              </w:rPr>
              <w:t>个，</w:t>
            </w:r>
            <w:r>
              <w:rPr>
                <w:rFonts w:hint="default" w:ascii="仿宋_GB2312" w:hAnsi="仿宋_GB2312" w:eastAsia="仿宋_GB2312" w:cs="仿宋_GB2312"/>
                <w:color w:val="auto"/>
                <w:sz w:val="24"/>
                <w:szCs w:val="24"/>
                <w:highlight w:val="none"/>
                <w:lang w:val="en-US" w:eastAsia="zh-CN" w:bidi="ar"/>
              </w:rPr>
              <w:t>软件著作权</w:t>
            </w:r>
            <w:r>
              <w:rPr>
                <w:rFonts w:hint="eastAsia" w:ascii="仿宋_GB2312" w:hAnsi="仿宋_GB2312" w:eastAsia="仿宋_GB2312" w:cs="仿宋_GB2312"/>
                <w:color w:val="auto"/>
                <w:sz w:val="24"/>
                <w:szCs w:val="24"/>
                <w:highlight w:val="none"/>
                <w:lang w:val="en-US" w:eastAsia="zh-CN" w:bidi="ar"/>
              </w:rPr>
              <w:t xml:space="preserve"> </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lang w:val="en-US" w:eastAsia="zh-CN" w:bidi="ar"/>
              </w:rPr>
              <w:t>个，具体如下（需逐项列出）：</w:t>
            </w:r>
          </w:p>
          <w:p>
            <w:pPr>
              <w:keepNext w:val="0"/>
              <w:keepLines w:val="0"/>
              <w:pageBreakBefore w:val="0"/>
              <w:widowControl w:val="0"/>
              <w:kinsoku/>
              <w:wordWrap/>
              <w:overflowPunct/>
              <w:topLinePunct w:val="0"/>
              <w:autoSpaceDE/>
              <w:autoSpaceDN/>
              <w:bidi w:val="0"/>
              <w:adjustRightInd/>
              <w:snapToGrid w:val="0"/>
              <w:spacing w:before="0" w:beforeLines="0" w:line="440" w:lineRule="exact"/>
              <w:ind w:firstLine="0" w:firstLineChars="0"/>
              <w:jc w:val="both"/>
              <w:textAlignment w:val="auto"/>
              <w:rPr>
                <w:rFonts w:hint="default" w:ascii="Times New Roman" w:hAnsi="Times New Roman" w:eastAsia="仿宋_GB2312" w:cs="Times New Roman"/>
                <w:color w:val="auto"/>
                <w:sz w:val="24"/>
                <w:szCs w:val="24"/>
                <w:highlight w:val="none"/>
                <w:lang w:val="en-US" w:eastAsia="zh-CN" w:bidi="ar"/>
              </w:rPr>
            </w:pPr>
            <w:r>
              <w:rPr>
                <w:rFonts w:hint="default" w:ascii="Times New Roman" w:hAnsi="Times New Roman" w:eastAsia="仿宋_GB2312" w:cs="Times New Roman"/>
                <w:color w:val="auto"/>
                <w:sz w:val="24"/>
                <w:szCs w:val="24"/>
                <w:highlight w:val="none"/>
                <w:lang w:val="en-US" w:eastAsia="zh-CN" w:bidi="ar"/>
              </w:rPr>
              <w:t>1.</w:t>
            </w:r>
          </w:p>
          <w:p>
            <w:pPr>
              <w:keepNext w:val="0"/>
              <w:keepLines w:val="0"/>
              <w:pageBreakBefore w:val="0"/>
              <w:widowControl w:val="0"/>
              <w:kinsoku/>
              <w:wordWrap/>
              <w:overflowPunct/>
              <w:topLinePunct w:val="0"/>
              <w:autoSpaceDE/>
              <w:autoSpaceDN/>
              <w:bidi w:val="0"/>
              <w:adjustRightInd/>
              <w:snapToGrid w:val="0"/>
              <w:spacing w:before="0" w:beforeLines="0" w:line="440" w:lineRule="exact"/>
              <w:ind w:firstLine="0" w:firstLineChars="0"/>
              <w:jc w:val="both"/>
              <w:textAlignment w:val="auto"/>
              <w:rPr>
                <w:rFonts w:hint="default" w:ascii="Times New Roman" w:hAnsi="Times New Roman" w:eastAsia="仿宋_GB2312" w:cs="Times New Roman"/>
                <w:color w:val="auto"/>
                <w:sz w:val="24"/>
                <w:szCs w:val="24"/>
                <w:highlight w:val="none"/>
                <w:lang w:val="en-US" w:eastAsia="zh-CN" w:bidi="ar"/>
              </w:rPr>
            </w:pPr>
            <w:r>
              <w:rPr>
                <w:rFonts w:hint="default" w:ascii="Times New Roman" w:hAnsi="Times New Roman" w:eastAsia="仿宋_GB2312" w:cs="Times New Roman"/>
                <w:color w:val="auto"/>
                <w:sz w:val="24"/>
                <w:szCs w:val="24"/>
                <w:highlight w:val="none"/>
                <w:lang w:val="en-US" w:eastAsia="zh-CN" w:bidi="ar"/>
              </w:rPr>
              <w:t>2.</w:t>
            </w:r>
          </w:p>
          <w:p>
            <w:pPr>
              <w:keepNext w:val="0"/>
              <w:keepLines w:val="0"/>
              <w:pageBreakBefore w:val="0"/>
              <w:widowControl w:val="0"/>
              <w:kinsoku/>
              <w:wordWrap/>
              <w:overflowPunct/>
              <w:topLinePunct w:val="0"/>
              <w:autoSpaceDE/>
              <w:autoSpaceDN/>
              <w:bidi w:val="0"/>
              <w:adjustRightInd/>
              <w:snapToGrid w:val="0"/>
              <w:spacing w:before="0" w:beforeLines="0" w:line="440" w:lineRule="exact"/>
              <w:ind w:firstLine="0" w:firstLineChars="0"/>
              <w:jc w:val="both"/>
              <w:textAlignment w:val="auto"/>
              <w:rPr>
                <w:rFonts w:hint="default" w:ascii="仿宋_GB2312" w:hAnsi="仿宋_GB2312" w:eastAsia="仿宋_GB2312" w:cs="仿宋_GB2312"/>
                <w:color w:val="auto"/>
                <w:sz w:val="24"/>
                <w:szCs w:val="24"/>
                <w:highlight w:val="none"/>
                <w:lang w:val="en-US" w:eastAsia="zh-CN" w:bidi="ar"/>
              </w:rPr>
            </w:pPr>
            <w:r>
              <w:rPr>
                <w:rFonts w:hint="eastAsia" w:ascii="Times New Roman" w:hAnsi="Times New Roman" w:eastAsia="仿宋_GB2312" w:cs="Times New Roman"/>
                <w:color w:val="auto"/>
                <w:sz w:val="24"/>
                <w:szCs w:val="24"/>
                <w:highlight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8" w:hRule="atLeast"/>
          <w:jc w:val="center"/>
        </w:trPr>
        <w:tc>
          <w:tcPr>
            <w:tcW w:w="2243" w:type="dxa"/>
            <w:noWrap w:val="0"/>
            <w:vAlign w:val="center"/>
          </w:tcPr>
          <w:p>
            <w:pPr>
              <w:pStyle w:val="25"/>
              <w:ind w:firstLine="0" w:firstLineChars="0"/>
              <w:jc w:val="center"/>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资质认证</w:t>
            </w:r>
          </w:p>
        </w:tc>
        <w:tc>
          <w:tcPr>
            <w:tcW w:w="7235" w:type="dxa"/>
            <w:gridSpan w:val="3"/>
            <w:noWrap w:val="0"/>
            <w:vAlign w:val="center"/>
          </w:tcPr>
          <w:p>
            <w:pPr>
              <w:keepNext w:val="0"/>
              <w:keepLines w:val="0"/>
              <w:pageBreakBefore w:val="0"/>
              <w:widowControl w:val="0"/>
              <w:kinsoku/>
              <w:wordWrap/>
              <w:overflowPunct/>
              <w:topLinePunct w:val="0"/>
              <w:autoSpaceDE/>
              <w:autoSpaceDN/>
              <w:bidi w:val="0"/>
              <w:adjustRightInd/>
              <w:snapToGrid w:val="0"/>
              <w:spacing w:before="0" w:beforeLines="0" w:line="360" w:lineRule="auto"/>
              <w:ind w:firstLine="0" w:firstLineChars="0"/>
              <w:jc w:val="both"/>
              <w:textAlignment w:val="auto"/>
              <w:rPr>
                <w:rFonts w:hint="eastAsia" w:ascii="仿宋_GB2312" w:hAnsi="仿宋_GB2312" w:eastAsia="仿宋_GB2312" w:cs="仿宋_GB2312"/>
                <w:color w:val="auto"/>
                <w:sz w:val="24"/>
                <w:szCs w:val="24"/>
                <w:highlight w:val="none"/>
                <w:lang w:val="en-US" w:eastAsia="zh-CN" w:bidi="ar"/>
              </w:rPr>
            </w:pPr>
            <w:r>
              <w:rPr>
                <w:rFonts w:hint="eastAsia" w:ascii="仿宋_GB2312" w:hAnsi="仿宋_GB2312" w:eastAsia="仿宋_GB2312" w:cs="仿宋_GB2312"/>
                <w:color w:val="auto"/>
                <w:sz w:val="24"/>
                <w:szCs w:val="24"/>
                <w:highlight w:val="none"/>
                <w:lang w:val="en-US" w:eastAsia="zh-CN" w:bidi="ar"/>
              </w:rPr>
              <w:t>□</w:t>
            </w:r>
            <w:r>
              <w:rPr>
                <w:rFonts w:hint="default" w:ascii="Times New Roman" w:hAnsi="Times New Roman" w:eastAsia="仿宋_GB2312" w:cs="Times New Roman"/>
                <w:color w:val="auto"/>
                <w:sz w:val="24"/>
                <w:szCs w:val="24"/>
                <w:highlight w:val="none"/>
                <w:lang w:val="en-US" w:eastAsia="zh-CN" w:bidi="ar"/>
              </w:rPr>
              <w:t>IS027001信息安全管理体系认证</w:t>
            </w:r>
            <w:r>
              <w:rPr>
                <w:rFonts w:hint="eastAsia" w:ascii="仿宋_GB2312" w:hAnsi="仿宋_GB2312" w:eastAsia="仿宋_GB2312" w:cs="仿宋_GB2312"/>
                <w:color w:val="auto"/>
                <w:sz w:val="24"/>
                <w:szCs w:val="24"/>
                <w:highlight w:val="none"/>
                <w:lang w:val="en-US" w:eastAsia="zh-CN" w:bidi="ar"/>
              </w:rPr>
              <w:t xml:space="preserve">      □</w:t>
            </w:r>
            <w:r>
              <w:rPr>
                <w:rFonts w:hint="default" w:ascii="仿宋_GB2312" w:hAnsi="仿宋_GB2312" w:eastAsia="仿宋_GB2312" w:cs="仿宋_GB2312"/>
                <w:color w:val="auto"/>
                <w:sz w:val="24"/>
                <w:szCs w:val="24"/>
                <w:highlight w:val="none"/>
                <w:lang w:val="en-US" w:eastAsia="zh-CN" w:bidi="ar"/>
              </w:rPr>
              <w:t>涉密资质</w:t>
            </w:r>
          </w:p>
          <w:p>
            <w:pPr>
              <w:keepNext w:val="0"/>
              <w:keepLines w:val="0"/>
              <w:pageBreakBefore w:val="0"/>
              <w:widowControl w:val="0"/>
              <w:kinsoku/>
              <w:wordWrap/>
              <w:overflowPunct/>
              <w:topLinePunct w:val="0"/>
              <w:autoSpaceDE/>
              <w:autoSpaceDN/>
              <w:bidi w:val="0"/>
              <w:adjustRightInd/>
              <w:snapToGrid w:val="0"/>
              <w:spacing w:before="0" w:beforeLines="0" w:line="360" w:lineRule="auto"/>
              <w:ind w:firstLine="0" w:firstLineChars="0"/>
              <w:jc w:val="both"/>
              <w:textAlignment w:val="auto"/>
              <w:rPr>
                <w:rFonts w:hint="eastAsia" w:ascii="仿宋_GB2312" w:hAnsi="仿宋_GB2312" w:eastAsia="仿宋_GB2312" w:cs="仿宋_GB2312"/>
                <w:color w:val="auto"/>
                <w:sz w:val="24"/>
                <w:szCs w:val="24"/>
                <w:highlight w:val="none"/>
                <w:lang w:val="en-US" w:eastAsia="zh-CN" w:bidi="ar"/>
              </w:rPr>
            </w:pPr>
            <w:r>
              <w:rPr>
                <w:rFonts w:hint="eastAsia" w:ascii="仿宋_GB2312" w:hAnsi="仿宋_GB2312" w:eastAsia="仿宋_GB2312" w:cs="仿宋_GB2312"/>
                <w:color w:val="auto"/>
                <w:sz w:val="24"/>
                <w:szCs w:val="24"/>
                <w:highlight w:val="none"/>
                <w:lang w:val="en-US" w:eastAsia="zh-CN" w:bidi="ar"/>
              </w:rPr>
              <w:t>□</w:t>
            </w:r>
            <w:r>
              <w:rPr>
                <w:rFonts w:hint="default" w:ascii="仿宋_GB2312" w:hAnsi="仿宋_GB2312" w:eastAsia="仿宋_GB2312" w:cs="仿宋_GB2312"/>
                <w:color w:val="auto"/>
                <w:sz w:val="24"/>
                <w:szCs w:val="24"/>
                <w:highlight w:val="none"/>
                <w:lang w:val="en-US" w:eastAsia="zh-CN" w:bidi="ar"/>
              </w:rPr>
              <w:t>信息技术服务运行维护标准符合性证书</w:t>
            </w:r>
          </w:p>
          <w:p>
            <w:pPr>
              <w:keepNext w:val="0"/>
              <w:keepLines w:val="0"/>
              <w:pageBreakBefore w:val="0"/>
              <w:widowControl w:val="0"/>
              <w:kinsoku/>
              <w:wordWrap/>
              <w:overflowPunct/>
              <w:topLinePunct w:val="0"/>
              <w:autoSpaceDE/>
              <w:autoSpaceDN/>
              <w:bidi w:val="0"/>
              <w:adjustRightInd/>
              <w:snapToGrid w:val="0"/>
              <w:spacing w:before="0" w:beforeLines="0" w:line="360" w:lineRule="auto"/>
              <w:ind w:firstLine="0" w:firstLineChars="0"/>
              <w:jc w:val="both"/>
              <w:textAlignment w:val="auto"/>
              <w:rPr>
                <w:rFonts w:hint="default" w:ascii="Times New Roman" w:hAnsi="Times New Roman" w:eastAsia="仿宋_GB2312" w:cs="Times New Roman"/>
                <w:color w:val="auto"/>
                <w:sz w:val="24"/>
                <w:szCs w:val="24"/>
                <w:highlight w:val="none"/>
                <w:lang w:val="en-US" w:eastAsia="zh-CN" w:bidi="ar"/>
              </w:rPr>
            </w:pPr>
            <w:r>
              <w:rPr>
                <w:rFonts w:hint="eastAsia" w:ascii="仿宋_GB2312" w:hAnsi="仿宋_GB2312" w:eastAsia="仿宋_GB2312" w:cs="仿宋_GB2312"/>
                <w:color w:val="auto"/>
                <w:sz w:val="24"/>
                <w:szCs w:val="24"/>
                <w:highlight w:val="none"/>
                <w:lang w:val="en-US" w:eastAsia="zh-CN" w:bidi="ar"/>
              </w:rPr>
              <w:t>□</w:t>
            </w:r>
            <w:r>
              <w:rPr>
                <w:rFonts w:hint="default" w:ascii="仿宋_GB2312" w:hAnsi="仿宋_GB2312" w:eastAsia="仿宋_GB2312" w:cs="仿宋_GB2312"/>
                <w:color w:val="auto"/>
                <w:sz w:val="24"/>
                <w:szCs w:val="24"/>
                <w:highlight w:val="none"/>
                <w:lang w:val="en-US" w:eastAsia="zh-CN" w:bidi="ar"/>
              </w:rPr>
              <w:t>电子与智能化工程专业承包等级证书</w:t>
            </w:r>
            <w:r>
              <w:rPr>
                <w:rFonts w:hint="eastAsia" w:ascii="仿宋_GB2312" w:hAnsi="仿宋_GB2312" w:eastAsia="仿宋_GB2312" w:cs="仿宋_GB2312"/>
                <w:color w:val="auto"/>
                <w:sz w:val="24"/>
                <w:szCs w:val="24"/>
                <w:highlight w:val="none"/>
                <w:lang w:val="en-US" w:eastAsia="zh-CN" w:bidi="ar"/>
              </w:rPr>
              <w:t xml:space="preserve">  </w:t>
            </w:r>
          </w:p>
          <w:p>
            <w:pPr>
              <w:keepNext w:val="0"/>
              <w:keepLines w:val="0"/>
              <w:pageBreakBefore w:val="0"/>
              <w:widowControl w:val="0"/>
              <w:kinsoku/>
              <w:wordWrap/>
              <w:overflowPunct/>
              <w:topLinePunct w:val="0"/>
              <w:autoSpaceDE/>
              <w:autoSpaceDN/>
              <w:bidi w:val="0"/>
              <w:adjustRightInd/>
              <w:snapToGrid w:val="0"/>
              <w:spacing w:before="0" w:beforeLines="0" w:line="360" w:lineRule="auto"/>
              <w:ind w:firstLine="0" w:firstLineChars="0"/>
              <w:jc w:val="both"/>
              <w:textAlignment w:val="auto"/>
              <w:rPr>
                <w:rFonts w:hint="eastAsia" w:ascii="仿宋_GB2312" w:hAnsi="仿宋_GB2312" w:eastAsia="仿宋_GB2312" w:cs="仿宋_GB2312"/>
                <w:color w:val="auto"/>
                <w:sz w:val="24"/>
                <w:szCs w:val="24"/>
                <w:highlight w:val="none"/>
                <w:lang w:val="en-US" w:eastAsia="zh-CN" w:bidi="ar"/>
              </w:rPr>
            </w:pPr>
            <w:r>
              <w:rPr>
                <w:rFonts w:hint="eastAsia" w:ascii="仿宋_GB2312" w:hAnsi="仿宋_GB2312" w:eastAsia="仿宋_GB2312" w:cs="仿宋_GB2312"/>
                <w:color w:val="auto"/>
                <w:sz w:val="24"/>
                <w:szCs w:val="24"/>
                <w:highlight w:val="none"/>
                <w:lang w:val="en-US" w:eastAsia="zh-CN" w:bidi="ar"/>
              </w:rPr>
              <w:t>□</w:t>
            </w:r>
            <w:r>
              <w:rPr>
                <w:rFonts w:hint="default" w:ascii="Times New Roman" w:hAnsi="Times New Roman" w:eastAsia="仿宋_GB2312" w:cs="Times New Roman"/>
                <w:color w:val="auto"/>
                <w:sz w:val="24"/>
                <w:szCs w:val="24"/>
                <w:highlight w:val="none"/>
                <w:lang w:val="en-US" w:eastAsia="zh-CN" w:bidi="ar"/>
              </w:rPr>
              <w:t>CMMI</w:t>
            </w:r>
            <w:r>
              <w:rPr>
                <w:rFonts w:hint="eastAsia" w:ascii="Times New Roman" w:hAnsi="Times New Roman" w:eastAsia="仿宋_GB2312" w:cs="Times New Roman"/>
                <w:color w:val="auto"/>
                <w:sz w:val="24"/>
                <w:szCs w:val="24"/>
                <w:highlight w:val="none"/>
                <w:lang w:val="en-US" w:eastAsia="zh-CN" w:bidi="ar"/>
              </w:rPr>
              <w:t xml:space="preserve">   </w:t>
            </w:r>
            <w:r>
              <w:rPr>
                <w:rFonts w:hint="eastAsia" w:ascii="仿宋_GB2312" w:hAnsi="仿宋_GB2312" w:eastAsia="仿宋_GB2312" w:cs="仿宋_GB2312"/>
                <w:color w:val="auto"/>
                <w:sz w:val="24"/>
                <w:szCs w:val="24"/>
                <w:highlight w:val="none"/>
                <w:lang w:val="en-US" w:eastAsia="zh-CN" w:bidi="ar"/>
              </w:rPr>
              <w:t>□</w:t>
            </w:r>
            <w:r>
              <w:rPr>
                <w:rFonts w:hint="default" w:ascii="Times New Roman" w:hAnsi="Times New Roman" w:eastAsia="仿宋_GB2312" w:cs="Times New Roman"/>
                <w:color w:val="auto"/>
                <w:sz w:val="24"/>
                <w:szCs w:val="24"/>
                <w:highlight w:val="none"/>
                <w:lang w:val="en-US" w:eastAsia="zh-CN" w:bidi="ar"/>
              </w:rPr>
              <w:t xml:space="preserve">CCRC </w:t>
            </w:r>
            <w:r>
              <w:rPr>
                <w:rFonts w:hint="eastAsia" w:ascii="仿宋_GB2312" w:hAnsi="仿宋_GB2312" w:eastAsia="仿宋_GB2312" w:cs="仿宋_GB2312"/>
                <w:color w:val="auto"/>
                <w:sz w:val="24"/>
                <w:szCs w:val="24"/>
                <w:highlight w:val="none"/>
                <w:lang w:val="en-US" w:eastAsia="zh-CN" w:bidi="ar"/>
              </w:rPr>
              <w:t xml:space="preserve">  □</w:t>
            </w:r>
            <w:r>
              <w:rPr>
                <w:rFonts w:hint="default" w:ascii="Times New Roman" w:hAnsi="Times New Roman" w:eastAsia="仿宋_GB2312" w:cs="Times New Roman"/>
                <w:color w:val="auto"/>
                <w:sz w:val="24"/>
                <w:szCs w:val="24"/>
                <w:highlight w:val="none"/>
                <w:lang w:val="en-US" w:eastAsia="zh-CN" w:bidi="ar"/>
              </w:rPr>
              <w:t>DCMM</w:t>
            </w:r>
            <w:r>
              <w:rPr>
                <w:rFonts w:hint="eastAsia" w:ascii="仿宋_GB2312" w:hAnsi="仿宋_GB2312" w:eastAsia="仿宋_GB2312" w:cs="仿宋_GB2312"/>
                <w:color w:val="auto"/>
                <w:sz w:val="24"/>
                <w:szCs w:val="24"/>
                <w:highlight w:val="none"/>
                <w:lang w:val="en-US" w:eastAsia="zh-CN" w:bidi="ar"/>
              </w:rPr>
              <w:t xml:space="preserve">  □</w:t>
            </w:r>
            <w:r>
              <w:rPr>
                <w:rFonts w:hint="default" w:ascii="Times New Roman" w:hAnsi="Times New Roman" w:eastAsia="仿宋_GB2312" w:cs="Times New Roman"/>
                <w:color w:val="auto"/>
                <w:sz w:val="24"/>
                <w:szCs w:val="24"/>
                <w:highlight w:val="none"/>
                <w:lang w:val="en-US" w:eastAsia="zh-CN" w:bidi="ar"/>
              </w:rPr>
              <w:t>ITSS</w:t>
            </w:r>
            <w:r>
              <w:rPr>
                <w:rFonts w:hint="eastAsia" w:ascii="仿宋_GB2312" w:hAnsi="仿宋_GB2312" w:eastAsia="仿宋_GB2312" w:cs="仿宋_GB2312"/>
                <w:color w:val="auto"/>
                <w:sz w:val="24"/>
                <w:szCs w:val="24"/>
                <w:highlight w:val="none"/>
                <w:lang w:val="en-US" w:eastAsia="zh-CN" w:bidi="ar"/>
              </w:rPr>
              <w:t xml:space="preserve">   </w:t>
            </w:r>
          </w:p>
          <w:p>
            <w:pPr>
              <w:keepNext w:val="0"/>
              <w:keepLines w:val="0"/>
              <w:pageBreakBefore w:val="0"/>
              <w:widowControl w:val="0"/>
              <w:kinsoku/>
              <w:wordWrap/>
              <w:overflowPunct/>
              <w:topLinePunct w:val="0"/>
              <w:autoSpaceDE/>
              <w:autoSpaceDN/>
              <w:bidi w:val="0"/>
              <w:adjustRightInd/>
              <w:snapToGrid w:val="0"/>
              <w:spacing w:before="0" w:beforeLines="0" w:line="360" w:lineRule="auto"/>
              <w:ind w:firstLine="0" w:firstLineChars="0"/>
              <w:jc w:val="both"/>
              <w:textAlignment w:val="auto"/>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color w:val="auto"/>
                <w:sz w:val="24"/>
                <w:szCs w:val="24"/>
                <w:highlight w:val="none"/>
                <w:lang w:val="en-US" w:eastAsia="zh-CN" w:bidi="ar"/>
              </w:rPr>
              <w:t>□其他</w:t>
            </w:r>
            <w:r>
              <w:rPr>
                <w:rFonts w:hint="default" w:ascii="Times New Roman" w:hAnsi="Times New Roman" w:eastAsia="仿宋_GB2312" w:cs="Times New Roman"/>
                <w:color w:val="auto"/>
                <w:sz w:val="24"/>
                <w:szCs w:val="24"/>
                <w:highlight w:val="none"/>
                <w:u w:val="single"/>
                <w:lang w:val="en-US" w:eastAsia="zh-CN" w:bidi="ar"/>
              </w:rPr>
              <w:t>（请注明）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0" w:hRule="atLeast"/>
          <w:jc w:val="center"/>
        </w:trPr>
        <w:tc>
          <w:tcPr>
            <w:tcW w:w="2243" w:type="dxa"/>
            <w:noWrap w:val="0"/>
            <w:vAlign w:val="center"/>
          </w:tcPr>
          <w:p>
            <w:pPr>
              <w:pStyle w:val="25"/>
              <w:ind w:firstLine="0" w:firstLineChars="0"/>
              <w:jc w:val="center"/>
              <w:rPr>
                <w:rFonts w:hint="eastAsia" w:ascii="仿宋_GB2312" w:hAnsi="仿宋_GB2312" w:eastAsia="仿宋_GB2312" w:cs="仿宋_GB2312"/>
                <w:b/>
                <w:bCs/>
                <w:sz w:val="24"/>
                <w:szCs w:val="24"/>
                <w:highlight w:val="none"/>
                <w:lang w:val="en-US" w:eastAsia="zh-CN"/>
              </w:rPr>
            </w:pPr>
            <w:r>
              <w:rPr>
                <w:rFonts w:hint="default" w:ascii="仿宋_GB2312" w:hAnsi="仿宋_GB2312" w:eastAsia="仿宋_GB2312" w:cs="仿宋_GB2312"/>
                <w:b/>
                <w:bCs/>
                <w:sz w:val="24"/>
                <w:szCs w:val="24"/>
                <w:highlight w:val="none"/>
                <w:lang w:val="en-US" w:eastAsia="zh-CN"/>
              </w:rPr>
              <w:t>荣誉情况</w:t>
            </w:r>
          </w:p>
        </w:tc>
        <w:tc>
          <w:tcPr>
            <w:tcW w:w="7235" w:type="dxa"/>
            <w:gridSpan w:val="3"/>
            <w:noWrap w:val="0"/>
            <w:vAlign w:val="center"/>
          </w:tcPr>
          <w:p>
            <w:pPr>
              <w:keepNext w:val="0"/>
              <w:keepLines w:val="0"/>
              <w:pageBreakBefore w:val="0"/>
              <w:widowControl w:val="0"/>
              <w:kinsoku/>
              <w:wordWrap/>
              <w:overflowPunct/>
              <w:topLinePunct w:val="0"/>
              <w:autoSpaceDE/>
              <w:autoSpaceDN/>
              <w:bidi w:val="0"/>
              <w:adjustRightInd/>
              <w:snapToGrid w:val="0"/>
              <w:spacing w:before="0" w:line="360" w:lineRule="auto"/>
              <w:ind w:firstLine="0" w:firstLineChars="0"/>
              <w:jc w:val="both"/>
              <w:textAlignment w:val="auto"/>
              <w:rPr>
                <w:rFonts w:hint="eastAsia" w:ascii="仿宋_GB2312" w:hAnsi="仿宋_GB2312" w:eastAsia="仿宋_GB2312" w:cs="仿宋_GB2312"/>
                <w:color w:val="auto"/>
                <w:sz w:val="24"/>
                <w:szCs w:val="24"/>
                <w:highlight w:val="none"/>
                <w:lang w:val="en-US" w:eastAsia="zh-CN" w:bidi="ar"/>
              </w:rPr>
            </w:pPr>
            <w:r>
              <w:rPr>
                <w:rFonts w:hint="eastAsia" w:ascii="仿宋_GB2312" w:hAnsi="仿宋_GB2312" w:eastAsia="仿宋_GB2312" w:cs="仿宋_GB2312"/>
                <w:color w:val="auto"/>
                <w:sz w:val="24"/>
                <w:szCs w:val="24"/>
                <w:highlight w:val="none"/>
                <w:lang w:val="en-US" w:eastAsia="zh-CN" w:bidi="ar"/>
              </w:rPr>
              <w:t>□专精特新中小企业   □</w:t>
            </w:r>
            <w:r>
              <w:rPr>
                <w:rFonts w:hint="default" w:ascii="仿宋_GB2312" w:hAnsi="仿宋_GB2312" w:eastAsia="仿宋_GB2312" w:cs="仿宋_GB2312"/>
                <w:color w:val="auto"/>
                <w:sz w:val="24"/>
                <w:szCs w:val="24"/>
                <w:highlight w:val="none"/>
                <w:lang w:val="en-US" w:eastAsia="zh-CN" w:bidi="ar"/>
              </w:rPr>
              <w:t>国家</w:t>
            </w:r>
            <w:r>
              <w:rPr>
                <w:rFonts w:hint="eastAsia" w:ascii="仿宋_GB2312" w:hAnsi="仿宋_GB2312" w:eastAsia="仿宋_GB2312" w:cs="仿宋_GB2312"/>
                <w:color w:val="auto"/>
                <w:sz w:val="24"/>
                <w:szCs w:val="24"/>
                <w:highlight w:val="none"/>
                <w:lang w:val="en-US" w:eastAsia="zh-CN" w:bidi="ar"/>
              </w:rPr>
              <w:t>级</w:t>
            </w:r>
            <w:r>
              <w:rPr>
                <w:rFonts w:hint="default" w:ascii="仿宋_GB2312" w:hAnsi="仿宋_GB2312" w:eastAsia="仿宋_GB2312" w:cs="仿宋_GB2312"/>
                <w:color w:val="auto"/>
                <w:sz w:val="24"/>
                <w:szCs w:val="24"/>
                <w:highlight w:val="none"/>
                <w:lang w:val="en-US" w:eastAsia="zh-CN" w:bidi="ar"/>
              </w:rPr>
              <w:t>专精特新“小巨人”企业</w:t>
            </w:r>
            <w:r>
              <w:rPr>
                <w:rFonts w:hint="eastAsia" w:ascii="仿宋_GB2312" w:hAnsi="仿宋_GB2312" w:eastAsia="仿宋_GB2312" w:cs="仿宋_GB2312"/>
                <w:color w:val="auto"/>
                <w:sz w:val="24"/>
                <w:szCs w:val="24"/>
                <w:highlight w:val="none"/>
                <w:lang w:val="en-US" w:eastAsia="zh-CN" w:bidi="ar"/>
              </w:rPr>
              <w:t xml:space="preserve">   □国家级</w:t>
            </w:r>
            <w:r>
              <w:rPr>
                <w:rFonts w:hint="default" w:ascii="仿宋_GB2312" w:hAnsi="仿宋_GB2312" w:eastAsia="仿宋_GB2312" w:cs="仿宋_GB2312"/>
                <w:color w:val="auto"/>
                <w:sz w:val="24"/>
                <w:szCs w:val="24"/>
                <w:highlight w:val="none"/>
                <w:lang w:val="en-US" w:eastAsia="zh-CN" w:bidi="ar"/>
              </w:rPr>
              <w:t>专精特新</w:t>
            </w:r>
            <w:r>
              <w:rPr>
                <w:rFonts w:hint="eastAsia" w:ascii="仿宋_GB2312" w:hAnsi="仿宋_GB2312" w:eastAsia="仿宋_GB2312" w:cs="仿宋_GB2312"/>
                <w:color w:val="auto"/>
                <w:sz w:val="24"/>
                <w:szCs w:val="24"/>
                <w:highlight w:val="none"/>
                <w:lang w:val="en-US" w:eastAsia="zh-CN" w:bidi="ar"/>
              </w:rPr>
              <w:t xml:space="preserve">“重点小巨人” </w:t>
            </w:r>
          </w:p>
          <w:p>
            <w:pPr>
              <w:keepNext w:val="0"/>
              <w:keepLines w:val="0"/>
              <w:pageBreakBefore w:val="0"/>
              <w:widowControl w:val="0"/>
              <w:kinsoku/>
              <w:wordWrap/>
              <w:overflowPunct/>
              <w:topLinePunct w:val="0"/>
              <w:autoSpaceDE/>
              <w:autoSpaceDN/>
              <w:bidi w:val="0"/>
              <w:adjustRightInd/>
              <w:snapToGrid w:val="0"/>
              <w:spacing w:before="0" w:line="360" w:lineRule="auto"/>
              <w:ind w:firstLine="0" w:firstLineChars="0"/>
              <w:jc w:val="both"/>
              <w:textAlignment w:val="auto"/>
              <w:rPr>
                <w:rFonts w:hint="eastAsia" w:ascii="仿宋_GB2312" w:hAnsi="仿宋_GB2312" w:eastAsia="仿宋_GB2312" w:cs="仿宋_GB2312"/>
                <w:color w:val="auto"/>
                <w:sz w:val="24"/>
                <w:szCs w:val="24"/>
                <w:highlight w:val="none"/>
                <w:lang w:val="en-US" w:eastAsia="zh-CN" w:bidi="ar"/>
              </w:rPr>
            </w:pPr>
            <w:r>
              <w:rPr>
                <w:rFonts w:hint="eastAsia" w:ascii="仿宋_GB2312" w:hAnsi="仿宋_GB2312" w:eastAsia="仿宋_GB2312" w:cs="仿宋_GB2312"/>
                <w:color w:val="auto"/>
                <w:sz w:val="24"/>
                <w:szCs w:val="24"/>
                <w:highlight w:val="none"/>
                <w:lang w:val="en-US" w:eastAsia="zh-CN" w:bidi="ar"/>
              </w:rPr>
              <w:t>□省级以上数字化转型服务商</w:t>
            </w:r>
          </w:p>
          <w:p>
            <w:pPr>
              <w:keepNext w:val="0"/>
              <w:keepLines w:val="0"/>
              <w:pageBreakBefore w:val="0"/>
              <w:widowControl w:val="0"/>
              <w:kinsoku/>
              <w:wordWrap/>
              <w:overflowPunct/>
              <w:topLinePunct w:val="0"/>
              <w:autoSpaceDE/>
              <w:autoSpaceDN/>
              <w:bidi w:val="0"/>
              <w:adjustRightInd/>
              <w:snapToGrid w:val="0"/>
              <w:spacing w:before="0" w:line="360" w:lineRule="auto"/>
              <w:ind w:firstLine="0" w:firstLineChars="0"/>
              <w:jc w:val="both"/>
              <w:textAlignment w:val="auto"/>
              <w:rPr>
                <w:rFonts w:hint="eastAsia" w:ascii="仿宋_GB2312" w:hAnsi="仿宋_GB2312" w:eastAsia="仿宋_GB2312" w:cs="仿宋_GB2312"/>
                <w:color w:val="auto"/>
                <w:sz w:val="24"/>
                <w:szCs w:val="24"/>
                <w:highlight w:val="none"/>
                <w:lang w:val="en-US" w:eastAsia="zh-CN" w:bidi="ar"/>
              </w:rPr>
            </w:pPr>
            <w:r>
              <w:rPr>
                <w:rFonts w:hint="eastAsia" w:ascii="仿宋_GB2312" w:hAnsi="仿宋_GB2312" w:eastAsia="仿宋_GB2312" w:cs="仿宋_GB2312"/>
                <w:color w:val="auto"/>
                <w:sz w:val="24"/>
                <w:szCs w:val="24"/>
                <w:highlight w:val="none"/>
                <w:lang w:val="en-US" w:eastAsia="zh-CN" w:bidi="ar"/>
              </w:rPr>
              <w:t>□省级以上工业互联网平台企业</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leftChars="0" w:right="0" w:rightChars="0" w:firstLine="0" w:firstLineChars="0"/>
              <w:jc w:val="left"/>
              <w:textAlignment w:val="auto"/>
              <w:rPr>
                <w:rFonts w:hint="default" w:ascii="仿宋_GB2312" w:hAnsi="仿宋_GB2312" w:eastAsia="仿宋_GB2312" w:cs="仿宋_GB2312"/>
                <w:color w:val="auto"/>
                <w:sz w:val="24"/>
                <w:szCs w:val="24"/>
                <w:highlight w:val="none"/>
                <w:lang w:val="en-US" w:eastAsia="zh-CN" w:bidi="ar"/>
              </w:rPr>
            </w:pPr>
            <w:r>
              <w:rPr>
                <w:rFonts w:hint="eastAsia" w:ascii="仿宋_GB2312" w:hAnsi="仿宋_GB2312" w:eastAsia="仿宋_GB2312" w:cs="仿宋_GB2312"/>
                <w:color w:val="auto"/>
                <w:sz w:val="24"/>
                <w:szCs w:val="24"/>
                <w:highlight w:val="none"/>
                <w:lang w:val="en-US" w:eastAsia="zh-CN" w:bidi="ar"/>
              </w:rPr>
              <w:t>□其他省级以上荣誉</w:t>
            </w:r>
            <w:r>
              <w:rPr>
                <w:rFonts w:hint="default" w:ascii="Times New Roman" w:hAnsi="Times New Roman" w:eastAsia="仿宋_GB2312" w:cs="Times New Roman"/>
                <w:color w:val="auto"/>
                <w:sz w:val="24"/>
                <w:szCs w:val="24"/>
                <w:highlight w:val="none"/>
                <w:u w:val="single"/>
                <w:lang w:val="en-US" w:eastAsia="zh-CN" w:bidi="ar"/>
              </w:rPr>
              <w:t>（请注明）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3" w:hRule="atLeast"/>
          <w:jc w:val="center"/>
        </w:trPr>
        <w:tc>
          <w:tcPr>
            <w:tcW w:w="2243" w:type="dxa"/>
            <w:noWrap w:val="0"/>
            <w:vAlign w:val="center"/>
          </w:tcPr>
          <w:p>
            <w:pPr>
              <w:pStyle w:val="25"/>
              <w:ind w:firstLine="0" w:firstLineChars="0"/>
              <w:jc w:val="center"/>
              <w:rPr>
                <w:rFonts w:hint="default"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已签约的试点项目进展情况</w:t>
            </w:r>
          </w:p>
        </w:tc>
        <w:tc>
          <w:tcPr>
            <w:tcW w:w="7235" w:type="dxa"/>
            <w:gridSpan w:val="3"/>
            <w:noWrap w:val="0"/>
            <w:vAlign w:val="center"/>
          </w:tcPr>
          <w:p>
            <w:pPr>
              <w:keepNext w:val="0"/>
              <w:keepLines w:val="0"/>
              <w:widowControl w:val="0"/>
              <w:suppressLineNumbers w:val="0"/>
              <w:overflowPunct/>
              <w:topLinePunct w:val="0"/>
              <w:spacing w:before="0" w:beforeAutospacing="0" w:after="0" w:afterAutospacing="0" w:line="400" w:lineRule="exact"/>
              <w:ind w:left="0" w:right="0" w:firstLine="0" w:firstLineChars="0"/>
              <w:jc w:val="both"/>
              <w:rPr>
                <w:rFonts w:hint="default" w:ascii="Times New Roman" w:hAnsi="Times New Roman" w:eastAsia="仿宋_GB2312" w:cs="仿宋_GB2312"/>
                <w:color w:val="767171"/>
                <w:kern w:val="2"/>
                <w:sz w:val="24"/>
                <w:szCs w:val="24"/>
                <w:highlight w:val="none"/>
                <w:lang w:val="en-US" w:eastAsia="zh-CN" w:bidi="ar-SA"/>
              </w:rPr>
            </w:pPr>
            <w:r>
              <w:rPr>
                <w:rFonts w:hint="eastAsia" w:ascii="Times New Roman" w:hAnsi="Times New Roman" w:eastAsia="仿宋_GB2312" w:cs="仿宋_GB2312"/>
                <w:color w:val="767171"/>
                <w:kern w:val="2"/>
                <w:sz w:val="24"/>
                <w:szCs w:val="24"/>
                <w:highlight w:val="none"/>
                <w:lang w:val="en-US" w:eastAsia="zh-CN" w:bidi="ar-SA"/>
              </w:rPr>
              <w:t>需列明企业截至申报日，已完成试点项目合同签订的所有服务企业：</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leftChars="0" w:right="0" w:rightChars="0" w:firstLine="0" w:firstLineChars="0"/>
              <w:jc w:val="left"/>
              <w:textAlignment w:val="auto"/>
              <w:rPr>
                <w:rFonts w:hint="eastAsia" w:ascii="仿宋_GB2312" w:hAnsi="仿宋_GB2312" w:eastAsia="仿宋_GB2312" w:cs="仿宋_GB2312"/>
                <w:color w:val="auto"/>
                <w:sz w:val="24"/>
                <w:szCs w:val="24"/>
                <w:highlight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leftChars="0" w:right="0" w:rightChars="0" w:firstLine="0" w:firstLineChars="0"/>
              <w:jc w:val="left"/>
              <w:textAlignment w:val="auto"/>
              <w:rPr>
                <w:rFonts w:hint="default" w:ascii="Times New Roman" w:hAnsi="Times New Roman" w:eastAsia="仿宋_GB2312" w:cs="Times New Roman"/>
                <w:color w:val="auto"/>
                <w:sz w:val="24"/>
                <w:szCs w:val="24"/>
                <w:highlight w:val="none"/>
                <w:lang w:val="en-US" w:eastAsia="zh-CN" w:bidi="ar"/>
              </w:rPr>
            </w:pPr>
            <w:r>
              <w:rPr>
                <w:rFonts w:hint="eastAsia" w:ascii="Times New Roman" w:hAnsi="Times New Roman" w:eastAsia="仿宋_GB2312" w:cs="Times New Roman"/>
                <w:color w:val="auto"/>
                <w:sz w:val="24"/>
                <w:szCs w:val="24"/>
                <w:highlight w:val="none"/>
                <w:lang w:val="en-US" w:eastAsia="zh-CN" w:bidi="ar"/>
              </w:rPr>
              <w:t>1.</w:t>
            </w:r>
            <w:r>
              <w:rPr>
                <w:rFonts w:hint="default" w:ascii="Times New Roman" w:hAnsi="Times New Roman" w:eastAsia="仿宋_GB2312" w:cs="Times New Roman"/>
                <w:color w:val="auto"/>
                <w:sz w:val="24"/>
                <w:szCs w:val="24"/>
                <w:highlight w:val="none"/>
                <w:lang w:val="en-US" w:eastAsia="zh-CN" w:bidi="ar"/>
              </w:rPr>
              <w:t>项目1:202X年X月X日-202X年X月X日,服务企业名称，合同金额，数字化改造进度（改造进行中/改造完成，待专家入企验收/已完成验收，数字化等级为X级/企业奖补资金已拨付到账）</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leftChars="0" w:right="0" w:rightChars="0" w:firstLine="0" w:firstLineChars="0"/>
              <w:jc w:val="left"/>
              <w:textAlignment w:val="auto"/>
              <w:rPr>
                <w:rFonts w:hint="default" w:ascii="仿宋_GB2312" w:hAnsi="仿宋_GB2312" w:eastAsia="仿宋_GB2312" w:cs="仿宋_GB2312"/>
                <w:color w:val="auto"/>
                <w:sz w:val="24"/>
                <w:szCs w:val="24"/>
                <w:highlight w:val="none"/>
                <w:lang w:val="en-US" w:eastAsia="zh-CN" w:bidi="ar"/>
              </w:rPr>
            </w:pPr>
            <w:r>
              <w:rPr>
                <w:rFonts w:hint="eastAsia" w:ascii="Times New Roman" w:hAnsi="Times New Roman" w:eastAsia="仿宋_GB2312" w:cs="Times New Roman"/>
                <w:color w:val="auto"/>
                <w:sz w:val="24"/>
                <w:szCs w:val="24"/>
                <w:highlight w:val="none"/>
                <w:lang w:val="en-US" w:eastAsia="zh-CN" w:bidi="ar"/>
              </w:rPr>
              <w:t>2.</w:t>
            </w:r>
            <w:r>
              <w:rPr>
                <w:rFonts w:hint="default" w:ascii="Times New Roman" w:hAnsi="Times New Roman" w:eastAsia="仿宋_GB2312" w:cs="Times New Roman"/>
                <w:color w:val="auto"/>
                <w:sz w:val="24"/>
                <w:szCs w:val="24"/>
                <w:highlight w:val="none"/>
                <w:lang w:val="en-US" w:eastAsia="zh-CN" w:bidi="ar"/>
              </w:rPr>
              <w:t>项目2:202X年X月X日-202X年X月X日,服务企业名称，合同金额，数字化改造进度（改造进行中/改造完成，待专家入企验收/已完成验收，数字化等级为X级/企业奖补资金已拨付到账）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9478" w:type="dxa"/>
            <w:gridSpan w:val="4"/>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leftChars="0" w:right="0" w:rightChars="0" w:firstLine="0" w:firstLineChars="0"/>
              <w:jc w:val="left"/>
              <w:textAlignment w:val="auto"/>
              <w:rPr>
                <w:rFonts w:hint="default" w:ascii="仿宋_GB2312" w:hAnsi="仿宋_GB2312" w:eastAsia="仿宋_GB2312" w:cs="仿宋_GB2312"/>
                <w:color w:val="auto"/>
                <w:sz w:val="24"/>
                <w:szCs w:val="24"/>
                <w:highlight w:val="none"/>
                <w:lang w:val="en-US" w:eastAsia="zh-CN" w:bidi="ar"/>
              </w:rPr>
            </w:pPr>
            <w:r>
              <w:rPr>
                <w:rFonts w:hint="eastAsia" w:ascii="Times New Roman" w:hAnsi="Times New Roman" w:eastAsia="黑体" w:cs="黑体"/>
                <w:kern w:val="2"/>
                <w:sz w:val="32"/>
                <w:szCs w:val="32"/>
                <w:highlight w:val="none"/>
                <w:lang w:val="en-US" w:eastAsia="zh-CN" w:bidi="ar-SA"/>
              </w:rPr>
              <w:t>第二部分：解决方案和产品推广价值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6" w:hRule="atLeast"/>
          <w:jc w:val="center"/>
        </w:trPr>
        <w:tc>
          <w:tcPr>
            <w:tcW w:w="9478" w:type="dxa"/>
            <w:gridSpan w:val="4"/>
            <w:noWrap w:val="0"/>
            <w:vAlign w:val="center"/>
          </w:tcPr>
          <w:p>
            <w:pPr>
              <w:keepNext w:val="0"/>
              <w:keepLines w:val="0"/>
              <w:widowControl w:val="0"/>
              <w:suppressLineNumbers w:val="0"/>
              <w:overflowPunct/>
              <w:topLinePunct w:val="0"/>
              <w:spacing w:before="0" w:beforeAutospacing="0" w:after="0" w:afterAutospacing="0" w:line="400" w:lineRule="exact"/>
              <w:ind w:left="0" w:right="0" w:firstLine="560" w:firstLineChars="200"/>
              <w:jc w:val="both"/>
              <w:rPr>
                <w:rFonts w:hint="eastAsia" w:ascii="Times New Roman" w:hAnsi="Times New Roman" w:eastAsia="仿宋_GB2312" w:cs="仿宋_GB2312"/>
                <w:color w:val="767171"/>
                <w:kern w:val="2"/>
                <w:sz w:val="28"/>
                <w:szCs w:val="28"/>
                <w:highlight w:val="none"/>
                <w:lang w:val="en-US" w:eastAsia="zh-CN" w:bidi="ar-SA"/>
              </w:rPr>
            </w:pPr>
            <w:r>
              <w:rPr>
                <w:rFonts w:hint="eastAsia" w:ascii="Times New Roman" w:hAnsi="Times New Roman" w:eastAsia="仿宋_GB2312" w:cs="仿宋_GB2312"/>
                <w:color w:val="767171"/>
                <w:kern w:val="2"/>
                <w:sz w:val="28"/>
                <w:szCs w:val="28"/>
                <w:highlight w:val="none"/>
                <w:lang w:val="en-US" w:eastAsia="zh-CN" w:bidi="ar-SA"/>
              </w:rPr>
              <w:t>正文字体为</w:t>
            </w:r>
            <w:r>
              <w:rPr>
                <w:rFonts w:hint="default" w:ascii="Times New Roman" w:hAnsi="Times New Roman" w:eastAsia="仿宋_GB2312" w:cs="仿宋_GB2312"/>
                <w:color w:val="767171"/>
                <w:kern w:val="2"/>
                <w:sz w:val="28"/>
                <w:szCs w:val="28"/>
                <w:highlight w:val="none"/>
                <w:lang w:val="en-US" w:eastAsia="zh-CN" w:bidi="ar-SA"/>
              </w:rPr>
              <w:t>3</w:t>
            </w:r>
            <w:r>
              <w:rPr>
                <w:rFonts w:hint="eastAsia" w:ascii="Times New Roman" w:hAnsi="Times New Roman" w:eastAsia="仿宋_GB2312" w:cs="仿宋_GB2312"/>
                <w:color w:val="767171"/>
                <w:kern w:val="2"/>
                <w:sz w:val="28"/>
                <w:szCs w:val="28"/>
                <w:highlight w:val="none"/>
                <w:lang w:val="en-US" w:eastAsia="zh-CN" w:bidi="ar-SA"/>
              </w:rPr>
              <w:t>号仿宋</w:t>
            </w:r>
            <w:r>
              <w:rPr>
                <w:rFonts w:hint="default" w:ascii="Times New Roman" w:hAnsi="Times New Roman" w:eastAsia="仿宋_GB2312" w:cs="仿宋_GB2312"/>
                <w:color w:val="767171"/>
                <w:kern w:val="2"/>
                <w:sz w:val="28"/>
                <w:szCs w:val="28"/>
                <w:highlight w:val="none"/>
                <w:lang w:val="en-US" w:eastAsia="zh-CN" w:bidi="ar-SA"/>
              </w:rPr>
              <w:t>GB_2312</w:t>
            </w:r>
            <w:r>
              <w:rPr>
                <w:rFonts w:hint="eastAsia" w:ascii="Times New Roman" w:hAnsi="Times New Roman" w:eastAsia="仿宋_GB2312" w:cs="仿宋_GB2312"/>
                <w:color w:val="767171"/>
                <w:kern w:val="2"/>
                <w:sz w:val="28"/>
                <w:szCs w:val="28"/>
                <w:highlight w:val="none"/>
                <w:lang w:val="en-US" w:eastAsia="zh-CN" w:bidi="ar-SA"/>
              </w:rPr>
              <w:t>，单倍行距。一级标题</w:t>
            </w:r>
            <w:r>
              <w:rPr>
                <w:rFonts w:hint="default" w:ascii="Times New Roman" w:hAnsi="Times New Roman" w:eastAsia="仿宋_GB2312" w:cs="仿宋_GB2312"/>
                <w:color w:val="767171"/>
                <w:kern w:val="2"/>
                <w:sz w:val="28"/>
                <w:szCs w:val="28"/>
                <w:highlight w:val="none"/>
                <w:lang w:val="en-US" w:eastAsia="zh-CN" w:bidi="ar-SA"/>
              </w:rPr>
              <w:t>3</w:t>
            </w:r>
            <w:r>
              <w:rPr>
                <w:rFonts w:hint="eastAsia" w:ascii="Times New Roman" w:hAnsi="Times New Roman" w:eastAsia="仿宋_GB2312" w:cs="仿宋_GB2312"/>
                <w:color w:val="767171"/>
                <w:kern w:val="2"/>
                <w:sz w:val="28"/>
                <w:szCs w:val="28"/>
                <w:highlight w:val="none"/>
                <w:lang w:val="en-US" w:eastAsia="zh-CN" w:bidi="ar-SA"/>
              </w:rPr>
              <w:t>号黑体，二级标题</w:t>
            </w:r>
            <w:r>
              <w:rPr>
                <w:rFonts w:hint="default" w:ascii="Times New Roman" w:hAnsi="Times New Roman" w:eastAsia="仿宋_GB2312" w:cs="仿宋_GB2312"/>
                <w:color w:val="767171"/>
                <w:kern w:val="2"/>
                <w:sz w:val="28"/>
                <w:szCs w:val="28"/>
                <w:highlight w:val="none"/>
                <w:lang w:val="en-US" w:eastAsia="zh-CN" w:bidi="ar-SA"/>
              </w:rPr>
              <w:t>3</w:t>
            </w:r>
            <w:r>
              <w:rPr>
                <w:rFonts w:hint="eastAsia" w:ascii="Times New Roman" w:hAnsi="Times New Roman" w:eastAsia="仿宋_GB2312" w:cs="仿宋_GB2312"/>
                <w:color w:val="767171"/>
                <w:kern w:val="2"/>
                <w:sz w:val="28"/>
                <w:szCs w:val="28"/>
                <w:highlight w:val="none"/>
                <w:lang w:val="en-US" w:eastAsia="zh-CN" w:bidi="ar-SA"/>
              </w:rPr>
              <w:t>号楷体</w:t>
            </w:r>
            <w:r>
              <w:rPr>
                <w:rFonts w:hint="default" w:ascii="Times New Roman" w:hAnsi="Times New Roman" w:eastAsia="仿宋_GB2312" w:cs="仿宋_GB2312"/>
                <w:color w:val="767171"/>
                <w:kern w:val="2"/>
                <w:sz w:val="28"/>
                <w:szCs w:val="28"/>
                <w:highlight w:val="none"/>
                <w:lang w:val="en-US" w:eastAsia="zh-CN" w:bidi="ar-SA"/>
              </w:rPr>
              <w:t>GB_2312</w:t>
            </w:r>
            <w:r>
              <w:rPr>
                <w:rFonts w:hint="eastAsia" w:ascii="Times New Roman" w:hAnsi="Times New Roman" w:eastAsia="仿宋_GB2312" w:cs="仿宋_GB2312"/>
                <w:color w:val="767171"/>
                <w:kern w:val="2"/>
                <w:sz w:val="28"/>
                <w:szCs w:val="28"/>
                <w:highlight w:val="none"/>
                <w:lang w:val="en-US" w:eastAsia="zh-CN" w:bidi="ar-SA"/>
              </w:rPr>
              <w:t>，三级标题</w:t>
            </w:r>
            <w:r>
              <w:rPr>
                <w:rFonts w:hint="default" w:ascii="Times New Roman" w:hAnsi="Times New Roman" w:eastAsia="仿宋_GB2312" w:cs="仿宋_GB2312"/>
                <w:color w:val="767171"/>
                <w:kern w:val="2"/>
                <w:sz w:val="28"/>
                <w:szCs w:val="28"/>
                <w:highlight w:val="none"/>
                <w:lang w:val="en-US" w:eastAsia="zh-CN" w:bidi="ar-SA"/>
              </w:rPr>
              <w:t>3</w:t>
            </w:r>
            <w:r>
              <w:rPr>
                <w:rFonts w:hint="eastAsia" w:ascii="Times New Roman" w:hAnsi="Times New Roman" w:eastAsia="仿宋_GB2312" w:cs="仿宋_GB2312"/>
                <w:color w:val="767171"/>
                <w:kern w:val="2"/>
                <w:sz w:val="28"/>
                <w:szCs w:val="28"/>
                <w:highlight w:val="none"/>
                <w:lang w:val="en-US" w:eastAsia="zh-CN" w:bidi="ar-SA"/>
              </w:rPr>
              <w:t>号楷体</w:t>
            </w:r>
            <w:r>
              <w:rPr>
                <w:rFonts w:hint="default" w:ascii="Times New Roman" w:hAnsi="Times New Roman" w:eastAsia="仿宋_GB2312" w:cs="仿宋_GB2312"/>
                <w:color w:val="767171"/>
                <w:kern w:val="2"/>
                <w:sz w:val="28"/>
                <w:szCs w:val="28"/>
                <w:highlight w:val="none"/>
                <w:lang w:val="en-US" w:eastAsia="zh-CN" w:bidi="ar-SA"/>
              </w:rPr>
              <w:t>GB_2312。</w:t>
            </w:r>
            <w:r>
              <w:rPr>
                <w:rFonts w:hint="eastAsia" w:ascii="Times New Roman" w:hAnsi="Times New Roman" w:eastAsia="仿宋_GB2312" w:cs="仿宋_GB2312"/>
                <w:color w:val="767171"/>
                <w:kern w:val="2"/>
                <w:sz w:val="28"/>
                <w:szCs w:val="28"/>
                <w:highlight w:val="none"/>
                <w:lang w:val="en-US" w:eastAsia="zh-CN" w:bidi="ar-SA"/>
              </w:rPr>
              <w:t>可另行新建文档进行案例撰写。</w:t>
            </w:r>
          </w:p>
          <w:p>
            <w:pPr>
              <w:pStyle w:val="1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cs="Times New Roman"/>
                <w:b w:val="0"/>
                <w:bCs w:val="0"/>
                <w:kern w:val="0"/>
                <w:sz w:val="32"/>
                <w:szCs w:val="32"/>
                <w:highlight w:val="none"/>
                <w:lang w:eastAsia="zh-CN"/>
              </w:rPr>
            </w:pPr>
            <w:r>
              <w:rPr>
                <w:rFonts w:hint="eastAsia" w:ascii="Times New Roman" w:hAnsi="Times New Roman" w:cs="Times New Roman"/>
                <w:b w:val="0"/>
                <w:bCs w:val="0"/>
                <w:kern w:val="0"/>
                <w:sz w:val="32"/>
                <w:szCs w:val="32"/>
                <w:highlight w:val="none"/>
                <w:lang w:val="en-US" w:eastAsia="zh-CN"/>
              </w:rPr>
              <w:t>结合具体案例和数据，简述自身</w:t>
            </w:r>
            <w:r>
              <w:rPr>
                <w:rFonts w:hint="default" w:ascii="Times New Roman" w:hAnsi="Times New Roman" w:eastAsia="仿宋_GB2312" w:cs="Times New Roman"/>
                <w:b w:val="0"/>
                <w:bCs w:val="0"/>
                <w:kern w:val="0"/>
                <w:sz w:val="32"/>
                <w:szCs w:val="32"/>
                <w:highlight w:val="none"/>
              </w:rPr>
              <w:t>解决方案和产品的推广</w:t>
            </w:r>
            <w:r>
              <w:rPr>
                <w:rFonts w:hint="eastAsia" w:ascii="Times New Roman" w:hAnsi="Times New Roman" w:cs="Times New Roman"/>
                <w:b w:val="0"/>
                <w:bCs w:val="0"/>
                <w:kern w:val="0"/>
                <w:sz w:val="32"/>
                <w:szCs w:val="32"/>
                <w:highlight w:val="none"/>
                <w:lang w:val="en-US" w:eastAsia="zh-CN"/>
              </w:rPr>
              <w:t>价值</w:t>
            </w:r>
            <w:r>
              <w:rPr>
                <w:rFonts w:hint="default" w:ascii="Times New Roman" w:hAnsi="Times New Roman" w:eastAsia="仿宋_GB2312" w:cs="Times New Roman"/>
                <w:b w:val="0"/>
                <w:bCs w:val="0"/>
                <w:kern w:val="0"/>
                <w:sz w:val="32"/>
                <w:szCs w:val="32"/>
                <w:highlight w:val="none"/>
              </w:rPr>
              <w:t>（</w:t>
            </w:r>
            <w:r>
              <w:rPr>
                <w:rFonts w:hint="eastAsia" w:ascii="Times New Roman" w:hAnsi="Times New Roman" w:cs="Times New Roman"/>
                <w:b w:val="0"/>
                <w:bCs w:val="0"/>
                <w:kern w:val="0"/>
                <w:sz w:val="32"/>
                <w:szCs w:val="32"/>
                <w:highlight w:val="none"/>
                <w:lang w:val="en-US" w:eastAsia="zh-CN"/>
              </w:rPr>
              <w:t>15</w:t>
            </w:r>
            <w:r>
              <w:rPr>
                <w:rFonts w:hint="default" w:ascii="Times New Roman" w:hAnsi="Times New Roman" w:eastAsia="仿宋_GB2312" w:cs="Times New Roman"/>
                <w:b w:val="0"/>
                <w:bCs w:val="0"/>
                <w:kern w:val="0"/>
                <w:sz w:val="32"/>
                <w:szCs w:val="32"/>
                <w:highlight w:val="none"/>
              </w:rPr>
              <w:t>00字以内）</w:t>
            </w:r>
            <w:r>
              <w:rPr>
                <w:rFonts w:hint="eastAsia" w:ascii="Times New Roman" w:hAnsi="Times New Roman" w:cs="Times New Roman"/>
                <w:b w:val="0"/>
                <w:bCs w:val="0"/>
                <w:kern w:val="0"/>
                <w:sz w:val="32"/>
                <w:szCs w:val="32"/>
                <w:highlight w:val="none"/>
                <w:lang w:eastAsia="zh-CN"/>
              </w:rPr>
              <w:t>：</w:t>
            </w:r>
          </w:p>
          <w:p>
            <w:pPr>
              <w:pStyle w:val="14"/>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val="0"/>
                <w:bCs w:val="0"/>
                <w:kern w:val="0"/>
                <w:sz w:val="32"/>
                <w:szCs w:val="32"/>
                <w:highlight w:val="none"/>
                <w:lang w:val="en-US" w:eastAsia="zh-CN"/>
              </w:rPr>
            </w:pPr>
            <w:r>
              <w:rPr>
                <w:rFonts w:hint="eastAsia" w:ascii="楷体" w:hAnsi="楷体" w:eastAsia="楷体" w:cs="楷体"/>
                <w:b w:val="0"/>
                <w:bCs w:val="0"/>
                <w:kern w:val="0"/>
                <w:sz w:val="32"/>
                <w:szCs w:val="32"/>
                <w:highlight w:val="none"/>
                <w:lang w:val="en-US" w:eastAsia="zh-CN"/>
              </w:rPr>
              <w:t>细分行业问题和困难</w:t>
            </w:r>
          </w:p>
          <w:p>
            <w:pPr>
              <w:pStyle w:val="1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cs="Times New Roman"/>
                <w:b w:val="0"/>
                <w:bCs w:val="0"/>
                <w:kern w:val="0"/>
                <w:sz w:val="32"/>
                <w:szCs w:val="32"/>
                <w:highlight w:val="none"/>
                <w:lang w:val="en-US" w:eastAsia="zh-CN"/>
              </w:rPr>
            </w:pPr>
            <w:r>
              <w:rPr>
                <w:rFonts w:hint="eastAsia" w:ascii="Times New Roman" w:hAnsi="Times New Roman" w:cs="Times New Roman"/>
                <w:b w:val="0"/>
                <w:bCs w:val="0"/>
                <w:kern w:val="0"/>
                <w:sz w:val="32"/>
                <w:szCs w:val="32"/>
                <w:highlight w:val="none"/>
                <w:lang w:val="en-US" w:eastAsia="zh-CN"/>
              </w:rPr>
              <w:t>请结合具体场景（参考“</w:t>
            </w:r>
            <w:r>
              <w:rPr>
                <w:rFonts w:hint="default" w:ascii="Times New Roman" w:hAnsi="Times New Roman" w:cs="Times New Roman"/>
                <w:b w:val="0"/>
                <w:bCs w:val="0"/>
                <w:kern w:val="0"/>
                <w:sz w:val="32"/>
                <w:szCs w:val="32"/>
                <w:highlight w:val="none"/>
                <w:lang w:val="en-US" w:eastAsia="zh-CN"/>
              </w:rPr>
              <w:t>附件</w:t>
            </w:r>
            <w:r>
              <w:rPr>
                <w:rFonts w:hint="eastAsia" w:ascii="Times New Roman" w:hAnsi="Times New Roman" w:cs="Times New Roman"/>
                <w:b w:val="0"/>
                <w:bCs w:val="0"/>
                <w:kern w:val="0"/>
                <w:sz w:val="32"/>
                <w:szCs w:val="32"/>
                <w:highlight w:val="none"/>
                <w:lang w:val="en-US" w:eastAsia="zh-CN"/>
              </w:rPr>
              <w:t xml:space="preserve">2 </w:t>
            </w:r>
            <w:r>
              <w:rPr>
                <w:rFonts w:hint="default" w:ascii="Times New Roman" w:hAnsi="Times New Roman" w:cs="Times New Roman"/>
                <w:b w:val="0"/>
                <w:bCs w:val="0"/>
                <w:kern w:val="0"/>
                <w:sz w:val="32"/>
                <w:szCs w:val="32"/>
                <w:highlight w:val="none"/>
                <w:lang w:val="en-US" w:eastAsia="zh-CN"/>
              </w:rPr>
              <w:t>中小企业数字化转型场景分类</w:t>
            </w:r>
            <w:r>
              <w:rPr>
                <w:rFonts w:hint="eastAsia" w:ascii="Times New Roman" w:hAnsi="Times New Roman" w:cs="Times New Roman"/>
                <w:b w:val="0"/>
                <w:bCs w:val="0"/>
                <w:kern w:val="0"/>
                <w:sz w:val="32"/>
                <w:szCs w:val="32"/>
                <w:highlight w:val="none"/>
                <w:lang w:val="en-US" w:eastAsia="zh-CN"/>
              </w:rPr>
              <w:t>”），简述申报企业所服务的试点细分行业中小企业生产经营过程中面临的典型问题和困难。</w:t>
            </w:r>
          </w:p>
          <w:p>
            <w:pPr>
              <w:pStyle w:val="14"/>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default" w:ascii="楷体" w:hAnsi="楷体" w:eastAsia="楷体" w:cs="楷体"/>
                <w:b w:val="0"/>
                <w:bCs w:val="0"/>
                <w:kern w:val="0"/>
                <w:sz w:val="32"/>
                <w:szCs w:val="32"/>
                <w:highlight w:val="none"/>
                <w:lang w:val="en-US" w:eastAsia="zh-CN"/>
              </w:rPr>
            </w:pPr>
            <w:r>
              <w:rPr>
                <w:rFonts w:hint="eastAsia" w:ascii="楷体" w:hAnsi="楷体" w:eastAsia="楷体" w:cs="楷体"/>
                <w:b w:val="0"/>
                <w:bCs w:val="0"/>
                <w:kern w:val="0"/>
                <w:sz w:val="32"/>
                <w:szCs w:val="32"/>
                <w:highlight w:val="none"/>
                <w:lang w:val="en-US" w:eastAsia="zh-CN"/>
              </w:rPr>
              <w:t>申报企业产品适配性</w:t>
            </w:r>
          </w:p>
          <w:p>
            <w:pPr>
              <w:pStyle w:val="1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cs="Times New Roman"/>
                <w:b w:val="0"/>
                <w:bCs w:val="0"/>
                <w:kern w:val="0"/>
                <w:sz w:val="32"/>
                <w:szCs w:val="32"/>
                <w:highlight w:val="none"/>
                <w:lang w:val="en-US" w:eastAsia="zh-CN"/>
              </w:rPr>
            </w:pPr>
            <w:r>
              <w:rPr>
                <w:rFonts w:hint="eastAsia" w:ascii="Times New Roman" w:hAnsi="Times New Roman" w:cs="Times New Roman"/>
                <w:b w:val="0"/>
                <w:bCs w:val="0"/>
                <w:kern w:val="0"/>
                <w:sz w:val="32"/>
                <w:szCs w:val="32"/>
                <w:highlight w:val="none"/>
                <w:lang w:val="en-US" w:eastAsia="zh-CN"/>
              </w:rPr>
              <w:t>申报企业具有哪些典型的解决方案和产品，能够如何解决上述细分行业中小企业生产经营的问题和困难。</w:t>
            </w:r>
          </w:p>
          <w:p>
            <w:pPr>
              <w:pStyle w:val="14"/>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default" w:ascii="楷体" w:hAnsi="楷体" w:eastAsia="楷体" w:cs="楷体"/>
                <w:b w:val="0"/>
                <w:bCs w:val="0"/>
                <w:kern w:val="0"/>
                <w:sz w:val="32"/>
                <w:szCs w:val="32"/>
                <w:highlight w:val="none"/>
                <w:lang w:val="en-US" w:eastAsia="zh-CN"/>
              </w:rPr>
            </w:pPr>
            <w:r>
              <w:rPr>
                <w:rFonts w:hint="eastAsia" w:ascii="楷体" w:hAnsi="楷体" w:eastAsia="楷体" w:cs="楷体"/>
                <w:b w:val="0"/>
                <w:bCs w:val="0"/>
                <w:kern w:val="0"/>
                <w:sz w:val="32"/>
                <w:szCs w:val="32"/>
                <w:highlight w:val="none"/>
                <w:lang w:val="en-US" w:eastAsia="zh-CN"/>
              </w:rPr>
              <w:t>申报企业产品推广价值</w:t>
            </w:r>
          </w:p>
          <w:p>
            <w:pPr>
              <w:pStyle w:val="1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24"/>
                <w:szCs w:val="24"/>
                <w:highlight w:val="none"/>
                <w:lang w:val="en-US" w:eastAsia="zh-CN" w:bidi="ar"/>
              </w:rPr>
            </w:pPr>
            <w:r>
              <w:rPr>
                <w:rFonts w:hint="eastAsia" w:ascii="Times New Roman" w:hAnsi="Times New Roman" w:cs="Times New Roman"/>
                <w:b w:val="0"/>
                <w:bCs w:val="0"/>
                <w:kern w:val="0"/>
                <w:sz w:val="32"/>
                <w:szCs w:val="32"/>
                <w:highlight w:val="none"/>
                <w:lang w:val="en-US" w:eastAsia="zh-CN"/>
              </w:rPr>
              <w:t>申报企业所提供的解决方案和产品在细分行业需求适配性、部署周期及难易程度、资金投入、改造成效等，具有怎样的推广优势。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9478" w:type="dxa"/>
            <w:gridSpan w:val="4"/>
            <w:shd w:val="clear" w:color="auto" w:fill="auto"/>
            <w:noWrap w:val="0"/>
            <w:vAlign w:val="center"/>
          </w:tcPr>
          <w:p>
            <w:pPr>
              <w:keepNext w:val="0"/>
              <w:keepLines w:val="0"/>
              <w:widowControl w:val="0"/>
              <w:suppressLineNumbers w:val="0"/>
              <w:overflowPunct/>
              <w:topLinePunct w:val="0"/>
              <w:spacing w:before="0" w:beforeAutospacing="0" w:after="0" w:afterAutospacing="0" w:line="400" w:lineRule="exact"/>
              <w:ind w:left="0" w:leftChars="0" w:right="0" w:rightChars="0" w:firstLine="0" w:firstLineChars="0"/>
              <w:jc w:val="both"/>
              <w:rPr>
                <w:rFonts w:hint="default" w:ascii="Times New Roman" w:hAnsi="Times New Roman" w:eastAsia="仿宋_GB2312" w:cs="仿宋_GB2312"/>
                <w:kern w:val="2"/>
                <w:sz w:val="32"/>
                <w:szCs w:val="32"/>
                <w:highlight w:val="none"/>
                <w:lang w:val="en-US" w:eastAsia="zh-CN" w:bidi="ar-SA"/>
                <w14:ligatures w14:val="standardContextual"/>
              </w:rPr>
            </w:pPr>
            <w:r>
              <w:rPr>
                <w:rFonts w:hint="eastAsia" w:ascii="Times New Roman" w:hAnsi="Times New Roman" w:eastAsia="黑体" w:cs="黑体"/>
                <w:kern w:val="2"/>
                <w:sz w:val="32"/>
                <w:szCs w:val="32"/>
                <w:highlight w:val="none"/>
                <w:lang w:val="en-US" w:eastAsia="zh-CN" w:bidi="ar-SA"/>
              </w:rPr>
              <w:t>第三部分：真实性和诚信安全经营承诺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78" w:type="dxa"/>
            <w:gridSpan w:val="4"/>
            <w:shd w:val="clear" w:color="auto" w:fill="auto"/>
            <w:noWrap w:val="0"/>
            <w:vAlign w:val="center"/>
          </w:tcPr>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firstLine="640" w:firstLineChars="200"/>
              <w:jc w:val="both"/>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我单位近三年无失信行为、无触犯国家法律法规的行为、无不正当竞争行为；具备有关法律法规、国家标准或行业标准规定的安全生产条件，近三年未在生产、质量、安全以及环保方面发生重大事故。我单位申报的所有材料，均真实、完整，如有不实，愿承担相应的责任。</w:t>
            </w:r>
          </w:p>
          <w:p>
            <w:pPr>
              <w:rPr>
                <w:rFonts w:hint="eastAsia"/>
                <w:highlight w:val="none"/>
              </w:rPr>
            </w:pPr>
          </w:p>
          <w:p>
            <w:pPr>
              <w:keepNext w:val="0"/>
              <w:keepLines w:val="0"/>
              <w:pageBreakBefore w:val="0"/>
              <w:widowControl w:val="0"/>
              <w:kinsoku/>
              <w:wordWrap/>
              <w:overflowPunct/>
              <w:topLinePunct w:val="0"/>
              <w:bidi w:val="0"/>
              <w:spacing w:line="560" w:lineRule="exact"/>
              <w:textAlignment w:val="auto"/>
              <w:rPr>
                <w:rFonts w:ascii="仿宋_GB2312" w:hAnsi="仿宋_GB2312" w:eastAsia="仿宋_GB2312" w:cs="仿宋_GB2312"/>
                <w:kern w:val="0"/>
                <w:sz w:val="32"/>
                <w:szCs w:val="28"/>
                <w:highlight w:val="none"/>
              </w:rPr>
            </w:pPr>
            <w:r>
              <w:rPr>
                <w:rFonts w:hint="eastAsia" w:ascii="仿宋_GB2312" w:hAnsi="仿宋_GB2312" w:eastAsia="仿宋_GB2312" w:cs="仿宋_GB2312"/>
                <w:sz w:val="32"/>
                <w:szCs w:val="28"/>
                <w:highlight w:val="none"/>
              </w:rPr>
              <w:t>法定代表人（签字）：                单位（盖章）：</w:t>
            </w:r>
            <w:r>
              <w:rPr>
                <w:rFonts w:hint="eastAsia" w:ascii="仿宋_GB2312" w:hAnsi="仿宋_GB2312" w:eastAsia="仿宋_GB2312" w:cs="仿宋_GB2312"/>
                <w:kern w:val="0"/>
                <w:sz w:val="32"/>
                <w:szCs w:val="28"/>
                <w:highlight w:val="none"/>
              </w:rPr>
              <w:t xml:space="preserve">                  </w:t>
            </w:r>
          </w:p>
          <w:p>
            <w:pPr>
              <w:pStyle w:val="21"/>
              <w:keepNext w:val="0"/>
              <w:keepLines w:val="0"/>
              <w:pageBreakBefore w:val="0"/>
              <w:widowControl w:val="0"/>
              <w:kinsoku/>
              <w:wordWrap/>
              <w:overflowPunct/>
              <w:topLinePunct w:val="0"/>
              <w:bidi w:val="0"/>
              <w:spacing w:line="560" w:lineRule="exact"/>
              <w:ind w:right="480" w:rightChars="0" w:firstLine="320" w:firstLineChars="100"/>
              <w:jc w:val="right"/>
              <w:textAlignment w:val="auto"/>
              <w:rPr>
                <w:rFonts w:hint="default" w:ascii="Times New Roman" w:hAnsi="Times New Roman" w:eastAsia="黑体" w:cs="黑体"/>
                <w:kern w:val="2"/>
                <w:sz w:val="32"/>
                <w:szCs w:val="32"/>
                <w:highlight w:val="none"/>
                <w:lang w:val="en-US" w:eastAsia="zh-CN" w:bidi="ar-SA"/>
                <w14:ligatures w14:val="standardContextual"/>
              </w:rPr>
            </w:pPr>
            <w:r>
              <w:rPr>
                <w:rFonts w:hint="eastAsia" w:ascii="仿宋_GB2312" w:hAnsi="仿宋_GB2312" w:eastAsia="仿宋_GB2312" w:cs="仿宋_GB2312"/>
                <w:color w:val="auto"/>
                <w:kern w:val="0"/>
                <w:sz w:val="32"/>
                <w:szCs w:val="32"/>
                <w:highlight w:val="none"/>
              </w:rPr>
              <w:t xml:space="preserve"> 年 </w:t>
            </w:r>
            <w:r>
              <w:rPr>
                <w:rFonts w:hint="eastAsia" w:ascii="仿宋_GB2312" w:hAnsi="仿宋_GB2312" w:eastAsia="仿宋_GB2312" w:cs="仿宋_GB2312"/>
                <w:color w:val="auto"/>
                <w:kern w:val="0"/>
                <w:sz w:val="32"/>
                <w:szCs w:val="32"/>
                <w:highlight w:val="none"/>
                <w:lang w:val="en-US" w:eastAsia="zh-CN"/>
              </w:rPr>
              <w:t xml:space="preserve">  </w:t>
            </w:r>
            <w:r>
              <w:rPr>
                <w:rFonts w:hint="eastAsia" w:ascii="仿宋_GB2312" w:hAnsi="仿宋_GB2312" w:eastAsia="仿宋_GB2312" w:cs="仿宋_GB2312"/>
                <w:color w:val="auto"/>
                <w:kern w:val="0"/>
                <w:sz w:val="32"/>
                <w:szCs w:val="32"/>
                <w:highlight w:val="none"/>
              </w:rPr>
              <w:t xml:space="preserve">月 </w:t>
            </w:r>
            <w:r>
              <w:rPr>
                <w:rFonts w:hint="eastAsia" w:ascii="仿宋_GB2312" w:hAnsi="仿宋_GB2312" w:eastAsia="仿宋_GB2312" w:cs="仿宋_GB2312"/>
                <w:color w:val="auto"/>
                <w:kern w:val="0"/>
                <w:sz w:val="32"/>
                <w:szCs w:val="32"/>
                <w:highlight w:val="none"/>
                <w:lang w:val="en-US" w:eastAsia="zh-CN"/>
              </w:rPr>
              <w:t xml:space="preserve">  </w:t>
            </w:r>
            <w:r>
              <w:rPr>
                <w:rFonts w:hint="eastAsia" w:ascii="仿宋_GB2312" w:hAnsi="仿宋_GB2312" w:eastAsia="仿宋_GB2312" w:cs="仿宋_GB2312"/>
                <w:color w:val="auto"/>
                <w:kern w:val="0"/>
                <w:sz w:val="32"/>
                <w:szCs w:val="32"/>
                <w:highlight w:val="none"/>
              </w:rPr>
              <w:t>日</w:t>
            </w:r>
          </w:p>
        </w:tc>
      </w:tr>
    </w:tbl>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rightChars="0"/>
        <w:jc w:val="both"/>
        <w:textAlignment w:val="auto"/>
        <w:rPr>
          <w:rFonts w:hint="default" w:ascii="Times New Roman" w:hAnsi="Times New Roman" w:eastAsia="黑体" w:cs="Times New Roman"/>
          <w:bCs/>
          <w:color w:val="auto"/>
          <w:spacing w:val="-6"/>
          <w:kern w:val="2"/>
          <w:sz w:val="32"/>
          <w:szCs w:val="32"/>
          <w:highlight w:val="none"/>
          <w:lang w:val="en-US" w:eastAsia="zh-CN" w:bidi="ar-SA"/>
        </w:rPr>
        <w:sectPr>
          <w:footerReference r:id="rId3" w:type="default"/>
          <w:pgSz w:w="11906" w:h="16838"/>
          <w:pgMar w:top="1984" w:right="1474" w:bottom="1701" w:left="1587" w:header="851" w:footer="1361" w:gutter="0"/>
          <w:pgBorders>
            <w:top w:val="none" w:sz="0" w:space="0"/>
            <w:left w:val="none" w:sz="0" w:space="0"/>
            <w:bottom w:val="none" w:sz="0" w:space="0"/>
            <w:right w:val="none" w:sz="0" w:space="0"/>
          </w:pgBorders>
          <w:pgNumType w:fmt="decimal"/>
          <w:cols w:space="425" w:num="1"/>
          <w:rtlGutter w:val="0"/>
          <w:docGrid w:type="lines" w:linePitch="312" w:charSpace="0"/>
        </w:sectPr>
      </w:pPr>
    </w:p>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Times New Roman" w:hAnsi="Times New Roman" w:eastAsia="黑体" w:cs="Times New Roman"/>
          <w:bCs/>
          <w:color w:val="auto"/>
          <w:spacing w:val="-6"/>
          <w:kern w:val="2"/>
          <w:sz w:val="32"/>
          <w:szCs w:val="32"/>
          <w:highlight w:val="none"/>
          <w:lang w:val="en-US" w:eastAsia="zh-CN" w:bidi="ar-SA"/>
        </w:rPr>
      </w:pPr>
      <w:r>
        <w:rPr>
          <w:rFonts w:hint="eastAsia" w:ascii="Times New Roman" w:hAnsi="Times New Roman" w:eastAsia="黑体" w:cs="Times New Roman"/>
          <w:bCs/>
          <w:color w:val="auto"/>
          <w:spacing w:val="-6"/>
          <w:kern w:val="2"/>
          <w:sz w:val="32"/>
          <w:szCs w:val="32"/>
          <w:highlight w:val="none"/>
          <w:lang w:val="en-US" w:eastAsia="zh-CN" w:bidi="ar-SA"/>
        </w:rPr>
        <w:t>第四部分：申报的数字化解决方案和产品信息</w:t>
      </w:r>
    </w:p>
    <w:tbl>
      <w:tblPr>
        <w:tblStyle w:val="15"/>
        <w:tblW w:w="14205" w:type="dxa"/>
        <w:tblInd w:w="-4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
        <w:gridCol w:w="1158"/>
        <w:gridCol w:w="2175"/>
        <w:gridCol w:w="1478"/>
        <w:gridCol w:w="1479"/>
        <w:gridCol w:w="985"/>
        <w:gridCol w:w="1479"/>
        <w:gridCol w:w="1029"/>
        <w:gridCol w:w="985"/>
        <w:gridCol w:w="952"/>
        <w:gridCol w:w="1020"/>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414" w:type="dxa"/>
            <w:vMerge w:val="restart"/>
            <w:shd w:val="clear" w:color="auto" w:fill="auto"/>
            <w:noWrap w:val="0"/>
            <w:tcMar>
              <w:left w:w="0" w:type="dxa"/>
              <w:right w:w="0" w:type="dxa"/>
            </w:tcMar>
            <w:vAlign w:val="center"/>
          </w:tcPr>
          <w:p>
            <w:pPr>
              <w:widowControl/>
              <w:jc w:val="center"/>
              <w:rPr>
                <w:rFonts w:hint="default" w:ascii="Times New Roman" w:hAnsi="Times New Roman" w:eastAsia="仿宋_GB2312" w:cs="Times New Roman"/>
                <w:b/>
                <w:bCs/>
                <w:kern w:val="0"/>
                <w:sz w:val="22"/>
                <w:szCs w:val="22"/>
                <w:highlight w:val="none"/>
              </w:rPr>
            </w:pPr>
            <w:r>
              <w:rPr>
                <w:rFonts w:hint="default" w:ascii="Times New Roman" w:hAnsi="Times New Roman" w:eastAsia="仿宋_GB2312" w:cs="Times New Roman"/>
                <w:b/>
                <w:bCs/>
                <w:kern w:val="0"/>
                <w:sz w:val="22"/>
                <w:szCs w:val="22"/>
                <w:highlight w:val="none"/>
              </w:rPr>
              <w:t>序号</w:t>
            </w:r>
          </w:p>
        </w:tc>
        <w:tc>
          <w:tcPr>
            <w:tcW w:w="1158" w:type="dxa"/>
            <w:vMerge w:val="restart"/>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仿宋_GB2312" w:cs="Times New Roman"/>
                <w:b/>
                <w:bCs/>
                <w:i w:val="0"/>
                <w:iCs w:val="0"/>
                <w:color w:val="000000"/>
                <w:kern w:val="2"/>
                <w:sz w:val="21"/>
                <w:szCs w:val="21"/>
                <w:highlight w:val="none"/>
                <w:u w:val="none"/>
                <w:lang w:val="en-US" w:eastAsia="zh-CN" w:bidi="ar-SA"/>
              </w:rPr>
            </w:pPr>
            <w:r>
              <w:rPr>
                <w:rFonts w:hint="default" w:ascii="Times New Roman" w:hAnsi="Times New Roman" w:eastAsia="仿宋_GB2312" w:cs="Times New Roman"/>
                <w:b/>
                <w:bCs/>
                <w:i w:val="0"/>
                <w:iCs w:val="0"/>
                <w:color w:val="000000"/>
                <w:kern w:val="0"/>
                <w:sz w:val="21"/>
                <w:szCs w:val="21"/>
                <w:highlight w:val="none"/>
                <w:u w:val="none"/>
                <w:lang w:val="en-US" w:eastAsia="zh-CN" w:bidi="ar"/>
              </w:rPr>
              <w:t>解决方案或产品名称</w:t>
            </w:r>
          </w:p>
        </w:tc>
        <w:tc>
          <w:tcPr>
            <w:tcW w:w="2175" w:type="dxa"/>
            <w:vMerge w:val="restart"/>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105" w:leftChars="-50" w:right="-105" w:rightChars="-50"/>
              <w:jc w:val="center"/>
              <w:textAlignment w:val="center"/>
              <w:rPr>
                <w:rFonts w:hint="default" w:ascii="Times New Roman" w:hAnsi="Times New Roman" w:eastAsia="仿宋_GB2312" w:cs="Times New Roman"/>
                <w:b/>
                <w:bCs/>
                <w:i w:val="0"/>
                <w:iCs w:val="0"/>
                <w:color w:val="000000"/>
                <w:kern w:val="0"/>
                <w:sz w:val="21"/>
                <w:szCs w:val="21"/>
                <w:highlight w:val="none"/>
                <w:u w:val="none"/>
                <w:lang w:val="en-US" w:eastAsia="zh-CN" w:bidi="ar"/>
              </w:rPr>
            </w:pPr>
            <w:r>
              <w:rPr>
                <w:rFonts w:hint="default" w:ascii="Times New Roman" w:hAnsi="Times New Roman" w:eastAsia="仿宋_GB2312" w:cs="Times New Roman"/>
                <w:b/>
                <w:bCs/>
                <w:i w:val="0"/>
                <w:iCs w:val="0"/>
                <w:color w:val="000000"/>
                <w:kern w:val="0"/>
                <w:sz w:val="21"/>
                <w:szCs w:val="21"/>
                <w:highlight w:val="none"/>
                <w:u w:val="none"/>
                <w:lang w:val="en-US" w:eastAsia="zh-CN" w:bidi="ar"/>
              </w:rPr>
              <w:t>解决方案或</w:t>
            </w:r>
          </w:p>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105" w:leftChars="-50" w:right="-105" w:rightChars="-50"/>
              <w:jc w:val="center"/>
              <w:textAlignment w:val="center"/>
              <w:rPr>
                <w:rFonts w:hint="default" w:ascii="Times New Roman" w:hAnsi="Times New Roman" w:eastAsia="仿宋_GB2312" w:cs="Times New Roman"/>
                <w:b/>
                <w:bCs/>
                <w:i w:val="0"/>
                <w:iCs w:val="0"/>
                <w:color w:val="000000"/>
                <w:kern w:val="2"/>
                <w:sz w:val="21"/>
                <w:szCs w:val="21"/>
                <w:highlight w:val="none"/>
                <w:u w:val="none"/>
                <w:lang w:val="en-US" w:eastAsia="zh-CN" w:bidi="ar-SA"/>
              </w:rPr>
            </w:pPr>
            <w:r>
              <w:rPr>
                <w:rFonts w:hint="default" w:ascii="Times New Roman" w:hAnsi="Times New Roman" w:eastAsia="仿宋_GB2312" w:cs="Times New Roman"/>
                <w:b/>
                <w:bCs/>
                <w:i w:val="0"/>
                <w:iCs w:val="0"/>
                <w:color w:val="000000"/>
                <w:kern w:val="0"/>
                <w:sz w:val="21"/>
                <w:szCs w:val="21"/>
                <w:highlight w:val="none"/>
                <w:u w:val="none"/>
                <w:lang w:val="en-US" w:eastAsia="zh-CN" w:bidi="ar"/>
              </w:rPr>
              <w:t>产品简介</w:t>
            </w:r>
          </w:p>
        </w:tc>
        <w:tc>
          <w:tcPr>
            <w:tcW w:w="1478" w:type="dxa"/>
            <w:vMerge w:val="restart"/>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仿宋_GB2312" w:cs="Times New Roman"/>
                <w:b/>
                <w:bCs/>
                <w:i w:val="0"/>
                <w:iCs w:val="0"/>
                <w:color w:val="000000"/>
                <w:kern w:val="2"/>
                <w:sz w:val="21"/>
                <w:szCs w:val="21"/>
                <w:highlight w:val="none"/>
                <w:u w:val="none"/>
                <w:lang w:val="en-US" w:eastAsia="zh-CN" w:bidi="ar-SA"/>
              </w:rPr>
            </w:pPr>
            <w:r>
              <w:rPr>
                <w:rFonts w:hint="default" w:ascii="Times New Roman" w:hAnsi="Times New Roman" w:eastAsia="仿宋_GB2312" w:cs="Times New Roman"/>
                <w:b/>
                <w:bCs/>
                <w:i w:val="0"/>
                <w:iCs w:val="0"/>
                <w:color w:val="000000"/>
                <w:kern w:val="0"/>
                <w:sz w:val="21"/>
                <w:szCs w:val="21"/>
                <w:highlight w:val="none"/>
                <w:u w:val="none"/>
                <w:lang w:val="en-US" w:eastAsia="zh-CN" w:bidi="ar"/>
              </w:rPr>
              <w:t>服务的细分行业（选择其一）</w:t>
            </w:r>
          </w:p>
        </w:tc>
        <w:tc>
          <w:tcPr>
            <w:tcW w:w="1479" w:type="dxa"/>
            <w:vMerge w:val="restart"/>
            <w:shd w:val="clear" w:color="auto" w:fill="auto"/>
            <w:noWrap w:val="0"/>
            <w:tcMar>
              <w:left w:w="0" w:type="dxa"/>
              <w:right w:w="0" w:type="dxa"/>
            </w:tcMar>
            <w:vAlign w:val="center"/>
          </w:tcPr>
          <w:p>
            <w:pPr>
              <w:widowControl/>
              <w:jc w:val="center"/>
              <w:rPr>
                <w:rFonts w:hint="default" w:ascii="Times New Roman" w:hAnsi="Times New Roman" w:eastAsia="仿宋_GB2312" w:cs="Times New Roman"/>
                <w:b/>
                <w:bCs/>
                <w:i w:val="0"/>
                <w:iCs w:val="0"/>
                <w:color w:val="000000"/>
                <w:kern w:val="0"/>
                <w:sz w:val="21"/>
                <w:szCs w:val="21"/>
                <w:highlight w:val="none"/>
                <w:u w:val="none"/>
                <w:lang w:val="en-US" w:eastAsia="zh-CN" w:bidi="ar"/>
              </w:rPr>
            </w:pPr>
            <w:r>
              <w:rPr>
                <w:rFonts w:hint="default" w:ascii="Times New Roman" w:hAnsi="Times New Roman" w:eastAsia="仿宋_GB2312" w:cs="Times New Roman"/>
                <w:b/>
                <w:bCs/>
                <w:i w:val="0"/>
                <w:iCs w:val="0"/>
                <w:color w:val="000000"/>
                <w:kern w:val="0"/>
                <w:sz w:val="21"/>
                <w:szCs w:val="21"/>
                <w:highlight w:val="none"/>
                <w:u w:val="none"/>
                <w:lang w:val="en-US" w:eastAsia="zh-CN" w:bidi="ar"/>
              </w:rPr>
              <w:t>产品适用的</w:t>
            </w:r>
          </w:p>
          <w:p>
            <w:pPr>
              <w:widowControl/>
              <w:jc w:val="center"/>
              <w:rPr>
                <w:rFonts w:hint="default" w:ascii="Times New Roman" w:hAnsi="Times New Roman" w:eastAsia="仿宋_GB2312" w:cs="Times New Roman"/>
                <w:b/>
                <w:bCs/>
                <w:kern w:val="0"/>
                <w:sz w:val="22"/>
                <w:szCs w:val="22"/>
                <w:highlight w:val="none"/>
              </w:rPr>
            </w:pPr>
            <w:r>
              <w:rPr>
                <w:rFonts w:hint="default" w:ascii="Times New Roman" w:hAnsi="Times New Roman" w:eastAsia="仿宋_GB2312" w:cs="Times New Roman"/>
                <w:b/>
                <w:bCs/>
                <w:i w:val="0"/>
                <w:iCs w:val="0"/>
                <w:color w:val="000000"/>
                <w:kern w:val="0"/>
                <w:sz w:val="21"/>
                <w:szCs w:val="21"/>
                <w:highlight w:val="none"/>
                <w:u w:val="none"/>
                <w:lang w:val="en-US" w:eastAsia="zh-CN" w:bidi="ar"/>
              </w:rPr>
              <w:t>应用场景*</w:t>
            </w:r>
          </w:p>
        </w:tc>
        <w:tc>
          <w:tcPr>
            <w:tcW w:w="985" w:type="dxa"/>
            <w:vMerge w:val="restart"/>
            <w:shd w:val="clear" w:color="auto" w:fill="auto"/>
            <w:noWrap w:val="0"/>
            <w:tcMar>
              <w:left w:w="0" w:type="dxa"/>
              <w:right w:w="0" w:type="dxa"/>
            </w:tcMar>
            <w:vAlign w:val="center"/>
          </w:tcPr>
          <w:p>
            <w:pPr>
              <w:widowControl/>
              <w:jc w:val="center"/>
              <w:rPr>
                <w:rFonts w:hint="default" w:ascii="Times New Roman" w:hAnsi="Times New Roman" w:eastAsia="仿宋_GB2312" w:cs="Times New Roman"/>
                <w:b/>
                <w:bCs/>
                <w:kern w:val="0"/>
                <w:sz w:val="22"/>
                <w:szCs w:val="22"/>
                <w:highlight w:val="none"/>
              </w:rPr>
            </w:pPr>
            <w:r>
              <w:rPr>
                <w:rFonts w:hint="default" w:ascii="Times New Roman" w:hAnsi="Times New Roman" w:eastAsia="仿宋_GB2312" w:cs="Times New Roman"/>
                <w:b/>
                <w:bCs/>
                <w:kern w:val="0"/>
                <w:sz w:val="22"/>
                <w:szCs w:val="22"/>
                <w:highlight w:val="none"/>
              </w:rPr>
              <w:t>部署方式</w:t>
            </w:r>
          </w:p>
        </w:tc>
        <w:tc>
          <w:tcPr>
            <w:tcW w:w="1479" w:type="dxa"/>
            <w:vMerge w:val="restart"/>
            <w:shd w:val="clear" w:color="auto" w:fill="auto"/>
            <w:noWrap w:val="0"/>
            <w:tcMar>
              <w:left w:w="0" w:type="dxa"/>
              <w:right w:w="0" w:type="dxa"/>
            </w:tcMar>
            <w:vAlign w:val="center"/>
          </w:tcPr>
          <w:p>
            <w:pPr>
              <w:widowControl/>
              <w:jc w:val="center"/>
              <w:rPr>
                <w:rFonts w:hint="default" w:ascii="Times New Roman" w:hAnsi="Times New Roman" w:eastAsia="仿宋_GB2312" w:cs="Times New Roman"/>
                <w:b/>
                <w:bCs/>
                <w:kern w:val="0"/>
                <w:sz w:val="22"/>
                <w:szCs w:val="22"/>
                <w:highlight w:val="none"/>
              </w:rPr>
            </w:pPr>
            <w:r>
              <w:rPr>
                <w:rFonts w:hint="default" w:ascii="Times New Roman" w:hAnsi="Times New Roman" w:eastAsia="仿宋_GB2312" w:cs="Times New Roman"/>
                <w:b/>
                <w:bCs/>
                <w:kern w:val="0"/>
                <w:sz w:val="22"/>
                <w:szCs w:val="22"/>
                <w:highlight w:val="none"/>
              </w:rPr>
              <w:t>交付周期（月）</w:t>
            </w:r>
          </w:p>
        </w:tc>
        <w:tc>
          <w:tcPr>
            <w:tcW w:w="2966" w:type="dxa"/>
            <w:gridSpan w:val="3"/>
            <w:shd w:val="clear" w:color="auto" w:fill="auto"/>
            <w:noWrap w:val="0"/>
            <w:tcMar>
              <w:left w:w="0" w:type="dxa"/>
              <w:right w:w="0" w:type="dxa"/>
            </w:tcMar>
            <w:vAlign w:val="center"/>
          </w:tcPr>
          <w:p>
            <w:pPr>
              <w:widowControl/>
              <w:jc w:val="center"/>
              <w:rPr>
                <w:rFonts w:hint="default" w:ascii="Times New Roman" w:hAnsi="Times New Roman" w:eastAsia="仿宋_GB2312" w:cs="Times New Roman"/>
                <w:b/>
                <w:bCs/>
                <w:kern w:val="0"/>
                <w:sz w:val="22"/>
                <w:szCs w:val="22"/>
                <w:highlight w:val="none"/>
              </w:rPr>
            </w:pPr>
            <w:bookmarkStart w:id="0" w:name="RANGE!L2:P4"/>
            <w:r>
              <w:rPr>
                <w:rFonts w:hint="default" w:ascii="Times New Roman" w:hAnsi="Times New Roman" w:eastAsia="仿宋_GB2312" w:cs="Times New Roman"/>
                <w:b/>
                <w:bCs/>
                <w:kern w:val="0"/>
                <w:sz w:val="22"/>
                <w:szCs w:val="22"/>
                <w:highlight w:val="none"/>
              </w:rPr>
              <w:t>产品价格</w:t>
            </w:r>
          </w:p>
          <w:p>
            <w:pPr>
              <w:widowControl/>
              <w:jc w:val="center"/>
              <w:rPr>
                <w:rFonts w:hint="default" w:ascii="Times New Roman" w:hAnsi="Times New Roman" w:eastAsia="仿宋_GB2312" w:cs="Times New Roman"/>
                <w:b/>
                <w:bCs/>
                <w:kern w:val="0"/>
                <w:sz w:val="22"/>
                <w:szCs w:val="22"/>
                <w:highlight w:val="none"/>
              </w:rPr>
            </w:pPr>
            <w:r>
              <w:rPr>
                <w:rFonts w:hint="default" w:ascii="Times New Roman" w:hAnsi="Times New Roman" w:eastAsia="仿宋_GB2312" w:cs="Times New Roman"/>
                <w:b/>
                <w:bCs/>
                <w:kern w:val="0"/>
                <w:sz w:val="22"/>
                <w:szCs w:val="22"/>
                <w:highlight w:val="none"/>
              </w:rPr>
              <w:t xml:space="preserve">（万元） </w:t>
            </w:r>
          </w:p>
          <w:bookmarkEnd w:id="0"/>
        </w:tc>
        <w:tc>
          <w:tcPr>
            <w:tcW w:w="1020" w:type="dxa"/>
            <w:vMerge w:val="restart"/>
            <w:shd w:val="clear" w:color="auto" w:fill="auto"/>
            <w:noWrap w:val="0"/>
            <w:tcMar>
              <w:left w:w="0" w:type="dxa"/>
              <w:right w:w="0" w:type="dxa"/>
            </w:tcMar>
            <w:vAlign w:val="center"/>
          </w:tcPr>
          <w:p>
            <w:pPr>
              <w:widowControl/>
              <w:jc w:val="center"/>
              <w:rPr>
                <w:rFonts w:hint="default" w:ascii="Times New Roman" w:hAnsi="Times New Roman" w:eastAsia="仿宋_GB2312" w:cs="Times New Roman"/>
                <w:b/>
                <w:bCs/>
                <w:kern w:val="0"/>
                <w:sz w:val="22"/>
                <w:szCs w:val="22"/>
                <w:highlight w:val="none"/>
              </w:rPr>
            </w:pPr>
            <w:r>
              <w:rPr>
                <w:rFonts w:hint="default" w:ascii="Times New Roman" w:hAnsi="Times New Roman" w:eastAsia="仿宋_GB2312" w:cs="Times New Roman"/>
                <w:b/>
                <w:bCs/>
                <w:i w:val="0"/>
                <w:iCs w:val="0"/>
                <w:color w:val="000000"/>
                <w:kern w:val="0"/>
                <w:sz w:val="21"/>
                <w:szCs w:val="21"/>
                <w:highlight w:val="none"/>
                <w:u w:val="none"/>
                <w:lang w:val="en-US" w:eastAsia="zh-CN" w:bidi="ar"/>
              </w:rPr>
              <w:t>已应用的大连市试点企业数量（家）</w:t>
            </w:r>
          </w:p>
        </w:tc>
        <w:tc>
          <w:tcPr>
            <w:tcW w:w="1051" w:type="dxa"/>
            <w:vMerge w:val="restart"/>
            <w:shd w:val="clear" w:color="auto" w:fill="auto"/>
            <w:noWrap w:val="0"/>
            <w:tcMar>
              <w:left w:w="0" w:type="dxa"/>
              <w:right w:w="0" w:type="dxa"/>
            </w:tcMar>
            <w:vAlign w:val="center"/>
          </w:tcPr>
          <w:p>
            <w:pPr>
              <w:widowControl/>
              <w:jc w:val="center"/>
              <w:rPr>
                <w:rFonts w:hint="default" w:ascii="Times New Roman" w:hAnsi="Times New Roman" w:eastAsia="仿宋_GB2312" w:cs="Times New Roman"/>
                <w:b/>
                <w:bCs/>
                <w:kern w:val="0"/>
                <w:sz w:val="22"/>
                <w:szCs w:val="22"/>
                <w:highlight w:val="none"/>
              </w:rPr>
            </w:pPr>
            <w:r>
              <w:rPr>
                <w:rFonts w:hint="default" w:ascii="Times New Roman" w:hAnsi="Times New Roman" w:eastAsia="仿宋_GB2312" w:cs="Times New Roman"/>
                <w:b/>
                <w:bCs/>
                <w:i w:val="0"/>
                <w:iCs w:val="0"/>
                <w:color w:val="000000"/>
                <w:kern w:val="0"/>
                <w:sz w:val="21"/>
                <w:szCs w:val="21"/>
                <w:highlight w:val="none"/>
                <w:u w:val="none"/>
                <w:lang w:val="en-US" w:eastAsia="zh-CN" w:bidi="ar"/>
              </w:rPr>
              <w:t>已应用的大连市试点企业平均签约价格（家）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blHeader/>
        </w:trPr>
        <w:tc>
          <w:tcPr>
            <w:tcW w:w="414" w:type="dxa"/>
            <w:vMerge w:val="continue"/>
            <w:shd w:val="clear" w:color="auto" w:fill="auto"/>
            <w:noWrap w:val="0"/>
            <w:tcMar>
              <w:left w:w="0" w:type="dxa"/>
              <w:right w:w="0" w:type="dxa"/>
            </w:tcMar>
            <w:vAlign w:val="center"/>
          </w:tcPr>
          <w:p>
            <w:pPr>
              <w:widowControl/>
              <w:jc w:val="left"/>
              <w:rPr>
                <w:rFonts w:ascii="仿宋" w:hAnsi="仿宋" w:eastAsia="仿宋" w:cs="宋体"/>
                <w:b/>
                <w:bCs/>
                <w:kern w:val="0"/>
                <w:sz w:val="22"/>
                <w:szCs w:val="22"/>
                <w:highlight w:val="none"/>
              </w:rPr>
            </w:pPr>
          </w:p>
        </w:tc>
        <w:tc>
          <w:tcPr>
            <w:tcW w:w="1158" w:type="dxa"/>
            <w:vMerge w:val="continue"/>
            <w:shd w:val="clear" w:color="auto" w:fill="auto"/>
            <w:noWrap w:val="0"/>
            <w:tcMar>
              <w:left w:w="0" w:type="dxa"/>
              <w:right w:w="0" w:type="dxa"/>
            </w:tcMar>
            <w:vAlign w:val="center"/>
          </w:tcPr>
          <w:p>
            <w:pPr>
              <w:widowControl/>
              <w:jc w:val="left"/>
              <w:rPr>
                <w:rFonts w:ascii="仿宋" w:hAnsi="仿宋" w:eastAsia="仿宋" w:cs="宋体"/>
                <w:b/>
                <w:bCs/>
                <w:kern w:val="0"/>
                <w:sz w:val="22"/>
                <w:szCs w:val="22"/>
                <w:highlight w:val="none"/>
              </w:rPr>
            </w:pPr>
          </w:p>
        </w:tc>
        <w:tc>
          <w:tcPr>
            <w:tcW w:w="2175" w:type="dxa"/>
            <w:vMerge w:val="continue"/>
            <w:shd w:val="clear" w:color="auto" w:fill="auto"/>
            <w:noWrap w:val="0"/>
            <w:tcMar>
              <w:left w:w="0" w:type="dxa"/>
              <w:right w:w="0" w:type="dxa"/>
            </w:tcMar>
            <w:vAlign w:val="center"/>
          </w:tcPr>
          <w:p>
            <w:pPr>
              <w:widowControl/>
              <w:jc w:val="left"/>
              <w:rPr>
                <w:rFonts w:ascii="仿宋" w:hAnsi="仿宋" w:eastAsia="仿宋" w:cs="宋体"/>
                <w:b/>
                <w:bCs/>
                <w:kern w:val="0"/>
                <w:sz w:val="22"/>
                <w:szCs w:val="22"/>
                <w:highlight w:val="none"/>
              </w:rPr>
            </w:pPr>
          </w:p>
        </w:tc>
        <w:tc>
          <w:tcPr>
            <w:tcW w:w="1478" w:type="dxa"/>
            <w:vMerge w:val="continue"/>
            <w:shd w:val="clear" w:color="auto" w:fill="auto"/>
            <w:noWrap w:val="0"/>
            <w:tcMar>
              <w:left w:w="0" w:type="dxa"/>
              <w:right w:w="0" w:type="dxa"/>
            </w:tcMar>
            <w:vAlign w:val="center"/>
          </w:tcPr>
          <w:p>
            <w:pPr>
              <w:widowControl/>
              <w:jc w:val="left"/>
              <w:rPr>
                <w:rFonts w:ascii="仿宋" w:hAnsi="仿宋" w:eastAsia="仿宋" w:cs="宋体"/>
                <w:b/>
                <w:bCs/>
                <w:kern w:val="0"/>
                <w:sz w:val="22"/>
                <w:szCs w:val="22"/>
                <w:highlight w:val="none"/>
              </w:rPr>
            </w:pPr>
          </w:p>
        </w:tc>
        <w:tc>
          <w:tcPr>
            <w:tcW w:w="1479" w:type="dxa"/>
            <w:vMerge w:val="continue"/>
            <w:shd w:val="clear" w:color="auto" w:fill="auto"/>
            <w:noWrap w:val="0"/>
            <w:tcMar>
              <w:left w:w="0" w:type="dxa"/>
              <w:right w:w="0" w:type="dxa"/>
            </w:tcMar>
            <w:vAlign w:val="center"/>
          </w:tcPr>
          <w:p>
            <w:pPr>
              <w:widowControl/>
              <w:jc w:val="left"/>
              <w:rPr>
                <w:rFonts w:ascii="仿宋" w:hAnsi="仿宋" w:eastAsia="仿宋" w:cs="宋体"/>
                <w:b/>
                <w:bCs/>
                <w:kern w:val="0"/>
                <w:sz w:val="22"/>
                <w:szCs w:val="22"/>
                <w:highlight w:val="none"/>
              </w:rPr>
            </w:pPr>
          </w:p>
        </w:tc>
        <w:tc>
          <w:tcPr>
            <w:tcW w:w="985" w:type="dxa"/>
            <w:vMerge w:val="continue"/>
            <w:shd w:val="clear" w:color="auto" w:fill="auto"/>
            <w:noWrap w:val="0"/>
            <w:tcMar>
              <w:left w:w="0" w:type="dxa"/>
              <w:right w:w="0" w:type="dxa"/>
            </w:tcMar>
            <w:vAlign w:val="center"/>
          </w:tcPr>
          <w:p>
            <w:pPr>
              <w:widowControl/>
              <w:jc w:val="left"/>
              <w:rPr>
                <w:rFonts w:ascii="仿宋" w:hAnsi="仿宋" w:eastAsia="仿宋" w:cs="宋体"/>
                <w:b/>
                <w:bCs/>
                <w:kern w:val="0"/>
                <w:sz w:val="22"/>
                <w:szCs w:val="22"/>
                <w:highlight w:val="none"/>
              </w:rPr>
            </w:pPr>
          </w:p>
        </w:tc>
        <w:tc>
          <w:tcPr>
            <w:tcW w:w="1479" w:type="dxa"/>
            <w:vMerge w:val="continue"/>
            <w:shd w:val="clear" w:color="auto" w:fill="auto"/>
            <w:noWrap w:val="0"/>
            <w:tcMar>
              <w:left w:w="0" w:type="dxa"/>
              <w:right w:w="0" w:type="dxa"/>
            </w:tcMar>
            <w:vAlign w:val="center"/>
          </w:tcPr>
          <w:p>
            <w:pPr>
              <w:widowControl/>
              <w:jc w:val="left"/>
              <w:rPr>
                <w:rFonts w:ascii="仿宋" w:hAnsi="仿宋" w:eastAsia="仿宋" w:cs="宋体"/>
                <w:b/>
                <w:bCs/>
                <w:kern w:val="0"/>
                <w:sz w:val="22"/>
                <w:szCs w:val="22"/>
                <w:highlight w:val="none"/>
              </w:rPr>
            </w:pPr>
          </w:p>
        </w:tc>
        <w:tc>
          <w:tcPr>
            <w:tcW w:w="1029" w:type="dxa"/>
            <w:shd w:val="clear" w:color="auto" w:fill="auto"/>
            <w:noWrap w:val="0"/>
            <w:tcMar>
              <w:left w:w="0" w:type="dxa"/>
              <w:right w:w="0" w:type="dxa"/>
            </w:tcMar>
            <w:vAlign w:val="center"/>
          </w:tcPr>
          <w:p>
            <w:pPr>
              <w:widowControl/>
              <w:jc w:val="center"/>
              <w:rPr>
                <w:rFonts w:hint="default" w:ascii="Times New Roman" w:hAnsi="Times New Roman" w:eastAsia="仿宋" w:cs="Times New Roman"/>
                <w:b/>
                <w:bCs/>
                <w:kern w:val="0"/>
                <w:sz w:val="22"/>
                <w:szCs w:val="22"/>
                <w:highlight w:val="none"/>
              </w:rPr>
            </w:pPr>
            <w:r>
              <w:rPr>
                <w:rFonts w:hint="default" w:ascii="Times New Roman" w:hAnsi="Times New Roman" w:eastAsia="仿宋" w:cs="Times New Roman"/>
                <w:b/>
                <w:bCs/>
                <w:kern w:val="0"/>
                <w:sz w:val="22"/>
                <w:szCs w:val="22"/>
                <w:highlight w:val="none"/>
              </w:rPr>
              <w:t>对应</w:t>
            </w:r>
            <w:r>
              <w:rPr>
                <w:rFonts w:hint="default" w:ascii="Times New Roman" w:hAnsi="Times New Roman" w:eastAsia="仿宋" w:cs="Times New Roman"/>
                <w:b/>
                <w:bCs/>
                <w:kern w:val="0"/>
                <w:sz w:val="22"/>
                <w:szCs w:val="22"/>
                <w:highlight w:val="none"/>
                <w:lang w:val="en-US" w:eastAsia="zh-CN"/>
              </w:rPr>
              <w:t>大连</w:t>
            </w:r>
            <w:r>
              <w:rPr>
                <w:rFonts w:hint="default" w:ascii="Times New Roman" w:hAnsi="Times New Roman" w:eastAsia="仿宋" w:cs="Times New Roman"/>
                <w:b/>
                <w:bCs/>
                <w:kern w:val="0"/>
                <w:sz w:val="22"/>
                <w:szCs w:val="22"/>
                <w:highlight w:val="none"/>
              </w:rPr>
              <w:t>N+X产品</w:t>
            </w:r>
            <w:r>
              <w:rPr>
                <w:rFonts w:hint="default" w:ascii="Times New Roman" w:hAnsi="Times New Roman" w:eastAsia="仿宋" w:cs="Times New Roman"/>
                <w:b/>
                <w:bCs/>
                <w:kern w:val="0"/>
                <w:sz w:val="22"/>
                <w:szCs w:val="22"/>
                <w:highlight w:val="none"/>
                <w:lang w:val="en-US" w:eastAsia="zh-CN"/>
              </w:rPr>
              <w:t>清单</w:t>
            </w:r>
            <w:r>
              <w:rPr>
                <w:rFonts w:hint="default" w:ascii="Times New Roman" w:hAnsi="Times New Roman" w:eastAsia="仿宋" w:cs="Times New Roman"/>
                <w:b/>
                <w:bCs/>
                <w:kern w:val="0"/>
                <w:sz w:val="22"/>
                <w:szCs w:val="22"/>
                <w:highlight w:val="none"/>
              </w:rPr>
              <w:t>编号</w:t>
            </w:r>
          </w:p>
        </w:tc>
        <w:tc>
          <w:tcPr>
            <w:tcW w:w="985" w:type="dxa"/>
            <w:shd w:val="clear" w:color="auto" w:fill="auto"/>
            <w:noWrap w:val="0"/>
            <w:tcMar>
              <w:left w:w="0" w:type="dxa"/>
              <w:right w:w="0" w:type="dxa"/>
            </w:tcMar>
            <w:vAlign w:val="center"/>
          </w:tcPr>
          <w:p>
            <w:pPr>
              <w:widowControl/>
              <w:jc w:val="center"/>
              <w:rPr>
                <w:rFonts w:hint="default" w:ascii="Times New Roman" w:hAnsi="Times New Roman" w:eastAsia="仿宋" w:cs="Times New Roman"/>
                <w:b/>
                <w:bCs/>
                <w:kern w:val="0"/>
                <w:sz w:val="22"/>
                <w:szCs w:val="22"/>
                <w:highlight w:val="none"/>
                <w:lang w:val="en-US" w:eastAsia="zh-CN" w:bidi="ar-SA"/>
              </w:rPr>
            </w:pPr>
            <w:r>
              <w:rPr>
                <w:rFonts w:hint="default" w:ascii="Times New Roman" w:hAnsi="Times New Roman" w:eastAsia="仿宋" w:cs="Times New Roman"/>
                <w:b/>
                <w:bCs/>
                <w:kern w:val="0"/>
                <w:sz w:val="22"/>
                <w:szCs w:val="22"/>
                <w:highlight w:val="none"/>
              </w:rPr>
              <w:t>订阅模式年费</w:t>
            </w:r>
            <w:r>
              <w:rPr>
                <w:rFonts w:hint="default" w:ascii="Times New Roman" w:hAnsi="Times New Roman" w:eastAsia="仿宋" w:cs="Times New Roman"/>
                <w:b/>
                <w:bCs/>
                <w:kern w:val="0"/>
                <w:sz w:val="22"/>
                <w:szCs w:val="22"/>
                <w:highlight w:val="none"/>
                <w:lang w:val="en-US" w:eastAsia="zh-CN"/>
              </w:rPr>
              <w:t>区间</w:t>
            </w:r>
          </w:p>
        </w:tc>
        <w:tc>
          <w:tcPr>
            <w:tcW w:w="952" w:type="dxa"/>
            <w:shd w:val="clear" w:color="auto" w:fill="auto"/>
            <w:noWrap w:val="0"/>
            <w:tcMar>
              <w:left w:w="0" w:type="dxa"/>
              <w:right w:w="0" w:type="dxa"/>
            </w:tcMar>
            <w:vAlign w:val="center"/>
          </w:tcPr>
          <w:p>
            <w:pPr>
              <w:widowControl/>
              <w:jc w:val="center"/>
              <w:rPr>
                <w:rFonts w:hint="default" w:ascii="Times New Roman" w:hAnsi="Times New Roman" w:eastAsia="仿宋" w:cs="Times New Roman"/>
                <w:b/>
                <w:bCs/>
                <w:kern w:val="0"/>
                <w:sz w:val="22"/>
                <w:szCs w:val="22"/>
                <w:highlight w:val="none"/>
                <w:lang w:val="en-US" w:eastAsia="zh-CN" w:bidi="ar-SA"/>
              </w:rPr>
            </w:pPr>
            <w:r>
              <w:rPr>
                <w:rFonts w:hint="default" w:ascii="Times New Roman" w:hAnsi="Times New Roman" w:eastAsia="仿宋" w:cs="Times New Roman"/>
                <w:b/>
                <w:bCs/>
                <w:kern w:val="0"/>
                <w:sz w:val="22"/>
                <w:szCs w:val="22"/>
                <w:highlight w:val="none"/>
              </w:rPr>
              <w:t>买断模式费用</w:t>
            </w:r>
            <w:r>
              <w:rPr>
                <w:rFonts w:hint="default" w:ascii="Times New Roman" w:hAnsi="Times New Roman" w:eastAsia="仿宋" w:cs="Times New Roman"/>
                <w:b/>
                <w:bCs/>
                <w:kern w:val="0"/>
                <w:sz w:val="22"/>
                <w:szCs w:val="22"/>
                <w:highlight w:val="none"/>
                <w:lang w:val="en-US" w:eastAsia="zh-CN"/>
              </w:rPr>
              <w:t>区间</w:t>
            </w:r>
          </w:p>
        </w:tc>
        <w:tc>
          <w:tcPr>
            <w:tcW w:w="1020" w:type="dxa"/>
            <w:vMerge w:val="continue"/>
            <w:shd w:val="clear" w:color="auto" w:fill="auto"/>
            <w:noWrap w:val="0"/>
            <w:tcMar>
              <w:left w:w="0" w:type="dxa"/>
              <w:right w:w="0" w:type="dxa"/>
            </w:tcMar>
            <w:vAlign w:val="center"/>
          </w:tcPr>
          <w:p>
            <w:pPr>
              <w:widowControl/>
              <w:jc w:val="center"/>
              <w:rPr>
                <w:rFonts w:hint="eastAsia" w:ascii="仿宋" w:hAnsi="仿宋" w:eastAsia="仿宋" w:cs="宋体"/>
                <w:b/>
                <w:bCs/>
                <w:kern w:val="0"/>
                <w:sz w:val="22"/>
                <w:szCs w:val="22"/>
                <w:highlight w:val="none"/>
              </w:rPr>
            </w:pPr>
          </w:p>
        </w:tc>
        <w:tc>
          <w:tcPr>
            <w:tcW w:w="1051" w:type="dxa"/>
            <w:vMerge w:val="continue"/>
            <w:shd w:val="clear" w:color="auto" w:fill="auto"/>
            <w:noWrap w:val="0"/>
            <w:tcMar>
              <w:left w:w="0" w:type="dxa"/>
              <w:right w:w="0" w:type="dxa"/>
            </w:tcMar>
            <w:vAlign w:val="center"/>
          </w:tcPr>
          <w:p>
            <w:pPr>
              <w:widowControl/>
              <w:jc w:val="center"/>
              <w:rPr>
                <w:rFonts w:hint="eastAsia" w:ascii="仿宋" w:hAnsi="仿宋" w:eastAsia="仿宋" w:cs="宋体"/>
                <w:b/>
                <w:bCs/>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414"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lang w:val="en-US" w:eastAsia="zh-CN"/>
              </w:rPr>
            </w:pPr>
            <w:r>
              <w:rPr>
                <w:rFonts w:hint="eastAsia" w:ascii="Times New Roman" w:hAnsi="Times New Roman" w:eastAsia="仿宋" w:cs="Times New Roman"/>
                <w:kern w:val="0"/>
                <w:sz w:val="22"/>
                <w:szCs w:val="22"/>
                <w:highlight w:val="none"/>
                <w:lang w:val="en-US" w:eastAsia="zh-CN"/>
              </w:rPr>
              <w:t>说明</w:t>
            </w:r>
          </w:p>
        </w:tc>
        <w:tc>
          <w:tcPr>
            <w:tcW w:w="1158" w:type="dxa"/>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仿宋_GB2312" w:cs="Times New Roman"/>
                <w:b w:val="0"/>
                <w:i w:val="0"/>
                <w:iCs w:val="0"/>
                <w:color w:val="000000"/>
                <w:kern w:val="2"/>
                <w:sz w:val="21"/>
                <w:szCs w:val="21"/>
                <w:highlight w:val="none"/>
                <w:u w:val="none"/>
                <w:lang w:val="en-US" w:eastAsia="zh-CN" w:bidi="ar-SA"/>
              </w:rPr>
            </w:pPr>
            <w:r>
              <w:rPr>
                <w:rFonts w:hint="default" w:ascii="Times New Roman" w:hAnsi="Times New Roman" w:eastAsia="仿宋_GB2312" w:cs="Times New Roman"/>
                <w:b w:val="0"/>
                <w:i w:val="0"/>
                <w:iCs w:val="0"/>
                <w:color w:val="000000"/>
                <w:kern w:val="0"/>
                <w:sz w:val="21"/>
                <w:szCs w:val="21"/>
                <w:highlight w:val="none"/>
                <w:u w:val="none"/>
                <w:lang w:val="en-US" w:eastAsia="zh-CN" w:bidi="ar"/>
              </w:rPr>
              <w:t>XX</w:t>
            </w:r>
          </w:p>
        </w:tc>
        <w:tc>
          <w:tcPr>
            <w:tcW w:w="2175" w:type="dxa"/>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jc w:val="center"/>
              <w:textAlignment w:val="center"/>
              <w:rPr>
                <w:rFonts w:hint="default" w:ascii="Times New Roman" w:hAnsi="Times New Roman" w:eastAsia="仿宋_GB2312" w:cs="Times New Roman"/>
                <w:b w:val="0"/>
                <w:i w:val="0"/>
                <w:iCs w:val="0"/>
                <w:color w:val="000000"/>
                <w:kern w:val="2"/>
                <w:sz w:val="21"/>
                <w:szCs w:val="21"/>
                <w:highlight w:val="none"/>
                <w:u w:val="none"/>
                <w:lang w:val="en-US" w:eastAsia="zh-CN" w:bidi="ar-SA"/>
              </w:rPr>
            </w:pPr>
            <w:r>
              <w:rPr>
                <w:rFonts w:hint="default" w:ascii="Times New Roman" w:hAnsi="Times New Roman" w:eastAsia="仿宋_GB2312" w:cs="Times New Roman"/>
                <w:b w:val="0"/>
                <w:i w:val="0"/>
                <w:iCs w:val="0"/>
                <w:color w:val="000000"/>
                <w:kern w:val="0"/>
                <w:sz w:val="21"/>
                <w:szCs w:val="21"/>
                <w:highlight w:val="none"/>
                <w:u w:val="none"/>
                <w:lang w:val="en-US" w:eastAsia="zh-CN" w:bidi="ar"/>
              </w:rPr>
              <w:t>提供产品简介</w:t>
            </w:r>
          </w:p>
        </w:tc>
        <w:tc>
          <w:tcPr>
            <w:tcW w:w="1478" w:type="dxa"/>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仿宋_GB2312" w:cs="Times New Roman"/>
                <w:b w:val="0"/>
                <w:i w:val="0"/>
                <w:iCs w:val="0"/>
                <w:color w:val="000000"/>
                <w:kern w:val="2"/>
                <w:sz w:val="21"/>
                <w:szCs w:val="21"/>
                <w:highlight w:val="none"/>
                <w:u w:val="none"/>
                <w:lang w:val="en-US" w:eastAsia="zh-CN" w:bidi="ar-SA"/>
              </w:rPr>
            </w:pPr>
            <w:r>
              <w:rPr>
                <w:rFonts w:hint="default" w:ascii="Times New Roman" w:hAnsi="Times New Roman" w:eastAsia="仿宋_GB2312" w:cs="Times New Roman"/>
                <w:b w:val="0"/>
                <w:i w:val="0"/>
                <w:iCs w:val="0"/>
                <w:color w:val="000000"/>
                <w:sz w:val="21"/>
                <w:szCs w:val="21"/>
                <w:highlight w:val="none"/>
                <w:u w:val="none"/>
                <w:lang w:val="en-US" w:eastAsia="zh-CN"/>
              </w:rPr>
              <w:t>轴承、齿轮和传动部件制造业/汽车零部件及配件制造业</w:t>
            </w:r>
          </w:p>
        </w:tc>
        <w:tc>
          <w:tcPr>
            <w:tcW w:w="1479" w:type="dxa"/>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仿宋_GB2312" w:cs="Times New Roman"/>
                <w:b w:val="0"/>
                <w:i w:val="0"/>
                <w:iCs w:val="0"/>
                <w:color w:val="000000"/>
                <w:kern w:val="0"/>
                <w:sz w:val="21"/>
                <w:szCs w:val="21"/>
                <w:highlight w:val="none"/>
                <w:u w:val="none"/>
                <w:lang w:val="en-US" w:eastAsia="zh-CN" w:bidi="ar"/>
              </w:rPr>
            </w:pPr>
            <w:r>
              <w:rPr>
                <w:rFonts w:hint="default" w:ascii="Times New Roman" w:hAnsi="Times New Roman" w:eastAsia="仿宋_GB2312" w:cs="Times New Roman"/>
                <w:b w:val="0"/>
                <w:i w:val="0"/>
                <w:iCs w:val="0"/>
                <w:color w:val="000000"/>
                <w:kern w:val="0"/>
                <w:sz w:val="21"/>
                <w:szCs w:val="21"/>
                <w:highlight w:val="none"/>
                <w:u w:val="none"/>
                <w:lang w:val="en-US" w:eastAsia="zh-CN" w:bidi="ar"/>
              </w:rPr>
              <w:t>从附件</w:t>
            </w:r>
            <w:r>
              <w:rPr>
                <w:rFonts w:hint="eastAsia" w:ascii="Times New Roman" w:hAnsi="Times New Roman" w:eastAsia="仿宋_GB2312" w:cs="Times New Roman"/>
                <w:b w:val="0"/>
                <w:i w:val="0"/>
                <w:iCs w:val="0"/>
                <w:color w:val="000000"/>
                <w:kern w:val="0"/>
                <w:sz w:val="21"/>
                <w:szCs w:val="21"/>
                <w:highlight w:val="none"/>
                <w:u w:val="none"/>
                <w:lang w:val="en-US" w:eastAsia="zh-CN" w:bidi="ar"/>
              </w:rPr>
              <w:t>2</w:t>
            </w:r>
            <w:r>
              <w:rPr>
                <w:rFonts w:hint="default" w:ascii="Times New Roman" w:hAnsi="Times New Roman" w:eastAsia="仿宋_GB2312" w:cs="Times New Roman"/>
                <w:b w:val="0"/>
                <w:i w:val="0"/>
                <w:iCs w:val="0"/>
                <w:color w:val="000000"/>
                <w:kern w:val="0"/>
                <w:sz w:val="21"/>
                <w:szCs w:val="21"/>
                <w:highlight w:val="none"/>
                <w:u w:val="none"/>
                <w:lang w:val="en-US" w:eastAsia="zh-CN" w:bidi="ar"/>
              </w:rPr>
              <w:t>的一二三级场景中选择并填写，如：</w:t>
            </w:r>
          </w:p>
          <w:p>
            <w:pPr>
              <w:widowControl/>
              <w:jc w:val="left"/>
              <w:rPr>
                <w:rFonts w:hint="default" w:ascii="Times New Roman" w:hAnsi="Times New Roman" w:eastAsia="仿宋" w:cs="Times New Roman"/>
                <w:kern w:val="0"/>
                <w:sz w:val="22"/>
                <w:szCs w:val="22"/>
                <w:highlight w:val="none"/>
              </w:rPr>
            </w:pPr>
            <w:r>
              <w:rPr>
                <w:rFonts w:hint="default" w:ascii="Times New Roman" w:hAnsi="Times New Roman" w:eastAsia="仿宋_GB2312" w:cs="Times New Roman"/>
                <w:b w:val="0"/>
                <w:i w:val="0"/>
                <w:iCs w:val="0"/>
                <w:color w:val="000000"/>
                <w:kern w:val="0"/>
                <w:sz w:val="21"/>
                <w:szCs w:val="21"/>
                <w:highlight w:val="none"/>
                <w:u w:val="none"/>
                <w:lang w:val="en-US" w:eastAsia="zh-CN" w:bidi="ar"/>
              </w:rPr>
              <w:t>2生产执行数字化/2.6 能耗管理/2.6.2 能源使用优化</w:t>
            </w:r>
          </w:p>
        </w:tc>
        <w:tc>
          <w:tcPr>
            <w:tcW w:w="985" w:type="dxa"/>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仿宋_GB2312" w:cs="Times New Roman"/>
                <w:b w:val="0"/>
                <w:i w:val="0"/>
                <w:iCs w:val="0"/>
                <w:color w:val="000000"/>
                <w:kern w:val="0"/>
                <w:sz w:val="21"/>
                <w:szCs w:val="21"/>
                <w:highlight w:val="none"/>
                <w:u w:val="none"/>
                <w:lang w:val="en-US" w:eastAsia="zh-CN" w:bidi="ar"/>
              </w:rPr>
            </w:pPr>
            <w:r>
              <w:rPr>
                <w:rFonts w:hint="default" w:ascii="Times New Roman" w:hAnsi="Times New Roman" w:eastAsia="仿宋_GB2312" w:cs="Times New Roman"/>
                <w:b w:val="0"/>
                <w:i w:val="0"/>
                <w:iCs w:val="0"/>
                <w:color w:val="000000"/>
                <w:kern w:val="0"/>
                <w:sz w:val="21"/>
                <w:szCs w:val="21"/>
                <w:highlight w:val="none"/>
                <w:u w:val="none"/>
                <w:lang w:val="en-US" w:eastAsia="zh-CN" w:bidi="ar"/>
              </w:rPr>
              <w:t>PC单机</w:t>
            </w:r>
          </w:p>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仿宋_GB2312" w:cs="Times New Roman"/>
                <w:b w:val="0"/>
                <w:i w:val="0"/>
                <w:iCs w:val="0"/>
                <w:color w:val="000000"/>
                <w:kern w:val="0"/>
                <w:sz w:val="21"/>
                <w:szCs w:val="21"/>
                <w:highlight w:val="none"/>
                <w:u w:val="none"/>
                <w:lang w:val="en-US" w:eastAsia="zh-CN" w:bidi="ar"/>
              </w:rPr>
            </w:pPr>
            <w:r>
              <w:rPr>
                <w:rFonts w:hint="default" w:ascii="Times New Roman" w:hAnsi="Times New Roman" w:eastAsia="仿宋_GB2312" w:cs="Times New Roman"/>
                <w:b w:val="0"/>
                <w:i w:val="0"/>
                <w:iCs w:val="0"/>
                <w:color w:val="000000"/>
                <w:kern w:val="0"/>
                <w:sz w:val="21"/>
                <w:szCs w:val="21"/>
                <w:highlight w:val="none"/>
                <w:u w:val="none"/>
                <w:lang w:val="en-US" w:eastAsia="zh-CN" w:bidi="ar"/>
              </w:rPr>
              <w:t>C/S</w:t>
            </w:r>
          </w:p>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仿宋_GB2312" w:cs="Times New Roman"/>
                <w:b w:val="0"/>
                <w:i w:val="0"/>
                <w:iCs w:val="0"/>
                <w:color w:val="000000"/>
                <w:kern w:val="0"/>
                <w:sz w:val="21"/>
                <w:szCs w:val="21"/>
                <w:highlight w:val="none"/>
                <w:u w:val="none"/>
                <w:lang w:val="en-US" w:eastAsia="zh-CN" w:bidi="ar"/>
              </w:rPr>
            </w:pPr>
            <w:r>
              <w:rPr>
                <w:rFonts w:hint="default" w:ascii="Times New Roman" w:hAnsi="Times New Roman" w:eastAsia="仿宋_GB2312" w:cs="Times New Roman"/>
                <w:b w:val="0"/>
                <w:i w:val="0"/>
                <w:iCs w:val="0"/>
                <w:color w:val="000000"/>
                <w:kern w:val="0"/>
                <w:sz w:val="21"/>
                <w:szCs w:val="21"/>
                <w:highlight w:val="none"/>
                <w:u w:val="none"/>
                <w:lang w:val="en-US" w:eastAsia="zh-CN" w:bidi="ar"/>
              </w:rPr>
              <w:t>B/S</w:t>
            </w:r>
          </w:p>
          <w:p>
            <w:pPr>
              <w:widowControl/>
              <w:jc w:val="center"/>
              <w:rPr>
                <w:rFonts w:hint="default" w:ascii="Times New Roman" w:hAnsi="Times New Roman" w:eastAsia="仿宋" w:cs="Times New Roman"/>
                <w:kern w:val="0"/>
                <w:sz w:val="22"/>
                <w:szCs w:val="22"/>
                <w:highlight w:val="none"/>
              </w:rPr>
            </w:pPr>
            <w:r>
              <w:rPr>
                <w:rFonts w:hint="default" w:ascii="Times New Roman" w:hAnsi="Times New Roman" w:eastAsia="仿宋_GB2312" w:cs="Times New Roman"/>
                <w:b w:val="0"/>
                <w:i w:val="0"/>
                <w:iCs w:val="0"/>
                <w:color w:val="000000"/>
                <w:kern w:val="0"/>
                <w:sz w:val="21"/>
                <w:szCs w:val="21"/>
                <w:highlight w:val="none"/>
                <w:u w:val="none"/>
                <w:lang w:val="en-US" w:eastAsia="zh-CN" w:bidi="ar"/>
              </w:rPr>
              <w:t>其他</w:t>
            </w:r>
          </w:p>
        </w:tc>
        <w:tc>
          <w:tcPr>
            <w:tcW w:w="1479" w:type="dxa"/>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仿宋_GB2312" w:cs="Times New Roman"/>
                <w:b w:val="0"/>
                <w:i w:val="0"/>
                <w:iCs w:val="0"/>
                <w:color w:val="000000"/>
                <w:kern w:val="0"/>
                <w:sz w:val="21"/>
                <w:szCs w:val="21"/>
                <w:highlight w:val="none"/>
                <w:u w:val="none"/>
                <w:lang w:val="en-US" w:eastAsia="zh-CN" w:bidi="ar"/>
              </w:rPr>
            </w:pPr>
            <w:r>
              <w:rPr>
                <w:rFonts w:hint="default" w:ascii="Times New Roman" w:hAnsi="Times New Roman" w:eastAsia="仿宋_GB2312" w:cs="Times New Roman"/>
                <w:b w:val="0"/>
                <w:i w:val="0"/>
                <w:iCs w:val="0"/>
                <w:color w:val="000000"/>
                <w:kern w:val="0"/>
                <w:sz w:val="21"/>
                <w:szCs w:val="21"/>
                <w:highlight w:val="none"/>
                <w:u w:val="none"/>
                <w:lang w:val="en-US" w:eastAsia="zh-CN" w:bidi="ar"/>
              </w:rPr>
              <w:t>2周以内</w:t>
            </w:r>
            <w:r>
              <w:rPr>
                <w:rFonts w:hint="default" w:ascii="Times New Roman" w:hAnsi="Times New Roman" w:eastAsia="仿宋_GB2312" w:cs="Times New Roman"/>
                <w:b w:val="0"/>
                <w:i w:val="0"/>
                <w:iCs w:val="0"/>
                <w:color w:val="000000"/>
                <w:kern w:val="0"/>
                <w:sz w:val="21"/>
                <w:szCs w:val="21"/>
                <w:highlight w:val="none"/>
                <w:u w:val="none"/>
                <w:lang w:val="en-US" w:eastAsia="zh-CN" w:bidi="ar"/>
              </w:rPr>
              <w:br w:type="textWrapping"/>
            </w:r>
            <w:r>
              <w:rPr>
                <w:rFonts w:hint="default" w:ascii="Times New Roman" w:hAnsi="Times New Roman" w:eastAsia="仿宋_GB2312" w:cs="Times New Roman"/>
                <w:b w:val="0"/>
                <w:i w:val="0"/>
                <w:iCs w:val="0"/>
                <w:color w:val="000000"/>
                <w:kern w:val="0"/>
                <w:sz w:val="21"/>
                <w:szCs w:val="21"/>
                <w:highlight w:val="none"/>
                <w:u w:val="none"/>
                <w:lang w:val="en-US" w:eastAsia="zh-CN" w:bidi="ar"/>
              </w:rPr>
              <w:t>1个月以内</w:t>
            </w:r>
            <w:r>
              <w:rPr>
                <w:rFonts w:hint="default" w:ascii="Times New Roman" w:hAnsi="Times New Roman" w:eastAsia="仿宋_GB2312" w:cs="Times New Roman"/>
                <w:b w:val="0"/>
                <w:i w:val="0"/>
                <w:iCs w:val="0"/>
                <w:color w:val="000000"/>
                <w:kern w:val="0"/>
                <w:sz w:val="21"/>
                <w:szCs w:val="21"/>
                <w:highlight w:val="none"/>
                <w:u w:val="none"/>
                <w:lang w:val="en-US" w:eastAsia="zh-CN" w:bidi="ar"/>
              </w:rPr>
              <w:br w:type="textWrapping"/>
            </w:r>
            <w:r>
              <w:rPr>
                <w:rFonts w:hint="default" w:ascii="Times New Roman" w:hAnsi="Times New Roman" w:eastAsia="仿宋_GB2312" w:cs="Times New Roman"/>
                <w:b w:val="0"/>
                <w:i w:val="0"/>
                <w:iCs w:val="0"/>
                <w:color w:val="000000"/>
                <w:kern w:val="0"/>
                <w:sz w:val="21"/>
                <w:szCs w:val="21"/>
                <w:highlight w:val="none"/>
                <w:u w:val="none"/>
                <w:lang w:val="en-US" w:eastAsia="zh-CN" w:bidi="ar"/>
              </w:rPr>
              <w:t>2个月以内</w:t>
            </w:r>
            <w:r>
              <w:rPr>
                <w:rFonts w:hint="default" w:ascii="Times New Roman" w:hAnsi="Times New Roman" w:eastAsia="仿宋_GB2312" w:cs="Times New Roman"/>
                <w:b w:val="0"/>
                <w:i w:val="0"/>
                <w:iCs w:val="0"/>
                <w:color w:val="000000"/>
                <w:kern w:val="0"/>
                <w:sz w:val="21"/>
                <w:szCs w:val="21"/>
                <w:highlight w:val="none"/>
                <w:u w:val="none"/>
                <w:lang w:val="en-US" w:eastAsia="zh-CN" w:bidi="ar"/>
              </w:rPr>
              <w:br w:type="textWrapping"/>
            </w:r>
            <w:r>
              <w:rPr>
                <w:rFonts w:hint="default" w:ascii="Times New Roman" w:hAnsi="Times New Roman" w:eastAsia="仿宋_GB2312" w:cs="Times New Roman"/>
                <w:b w:val="0"/>
                <w:i w:val="0"/>
                <w:iCs w:val="0"/>
                <w:color w:val="000000"/>
                <w:kern w:val="0"/>
                <w:sz w:val="21"/>
                <w:szCs w:val="21"/>
                <w:highlight w:val="none"/>
                <w:u w:val="none"/>
                <w:lang w:val="en-US" w:eastAsia="zh-CN" w:bidi="ar"/>
              </w:rPr>
              <w:t>3个月以内</w:t>
            </w:r>
          </w:p>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仿宋_GB2312" w:cs="Times New Roman"/>
                <w:b w:val="0"/>
                <w:i w:val="0"/>
                <w:iCs w:val="0"/>
                <w:color w:val="000000"/>
                <w:kern w:val="0"/>
                <w:sz w:val="21"/>
                <w:szCs w:val="21"/>
                <w:highlight w:val="none"/>
                <w:u w:val="none"/>
                <w:lang w:val="en-US" w:eastAsia="zh-CN" w:bidi="ar"/>
              </w:rPr>
            </w:pPr>
            <w:r>
              <w:rPr>
                <w:rFonts w:hint="default" w:ascii="Times New Roman" w:hAnsi="Times New Roman" w:eastAsia="仿宋_GB2312" w:cs="Times New Roman"/>
                <w:b w:val="0"/>
                <w:i w:val="0"/>
                <w:iCs w:val="0"/>
                <w:color w:val="000000"/>
                <w:kern w:val="0"/>
                <w:sz w:val="21"/>
                <w:szCs w:val="21"/>
                <w:highlight w:val="none"/>
                <w:u w:val="none"/>
                <w:lang w:val="en-US" w:eastAsia="zh-CN" w:bidi="ar"/>
              </w:rPr>
              <w:t>6个月以内</w:t>
            </w:r>
          </w:p>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仿宋_GB2312" w:cs="Times New Roman"/>
                <w:b w:val="0"/>
                <w:i w:val="0"/>
                <w:iCs w:val="0"/>
                <w:color w:val="000000"/>
                <w:kern w:val="0"/>
                <w:sz w:val="21"/>
                <w:szCs w:val="21"/>
                <w:highlight w:val="none"/>
                <w:u w:val="none"/>
                <w:lang w:val="en-US" w:eastAsia="zh-CN" w:bidi="ar"/>
              </w:rPr>
            </w:pPr>
            <w:r>
              <w:rPr>
                <w:rFonts w:hint="default" w:ascii="Times New Roman" w:hAnsi="Times New Roman" w:eastAsia="仿宋_GB2312" w:cs="Times New Roman"/>
                <w:b w:val="0"/>
                <w:i w:val="0"/>
                <w:iCs w:val="0"/>
                <w:color w:val="000000"/>
                <w:kern w:val="0"/>
                <w:sz w:val="21"/>
                <w:szCs w:val="21"/>
                <w:highlight w:val="none"/>
                <w:u w:val="none"/>
                <w:lang w:val="en-US" w:eastAsia="zh-CN" w:bidi="ar"/>
              </w:rPr>
              <w:t>1年以内</w:t>
            </w:r>
          </w:p>
          <w:p>
            <w:pPr>
              <w:widowControl/>
              <w:jc w:val="center"/>
              <w:rPr>
                <w:rFonts w:hint="default" w:ascii="Times New Roman" w:hAnsi="Times New Roman" w:eastAsia="仿宋" w:cs="Times New Roman"/>
                <w:kern w:val="0"/>
                <w:sz w:val="22"/>
                <w:szCs w:val="22"/>
                <w:highlight w:val="none"/>
              </w:rPr>
            </w:pPr>
            <w:r>
              <w:rPr>
                <w:rFonts w:hint="default" w:ascii="Times New Roman" w:hAnsi="Times New Roman" w:eastAsia="仿宋_GB2312" w:cs="Times New Roman"/>
                <w:b w:val="0"/>
                <w:i w:val="0"/>
                <w:iCs w:val="0"/>
                <w:color w:val="000000"/>
                <w:kern w:val="0"/>
                <w:sz w:val="21"/>
                <w:szCs w:val="21"/>
                <w:highlight w:val="none"/>
                <w:u w:val="none"/>
                <w:lang w:val="en-US" w:eastAsia="zh-CN" w:bidi="ar"/>
              </w:rPr>
              <w:t>其他</w:t>
            </w:r>
          </w:p>
        </w:tc>
        <w:tc>
          <w:tcPr>
            <w:tcW w:w="1029" w:type="dxa"/>
            <w:noWrap w:val="0"/>
            <w:tcMar>
              <w:left w:w="0" w:type="dxa"/>
              <w:right w:w="0" w:type="dxa"/>
            </w:tcMar>
            <w:vAlign w:val="center"/>
          </w:tcPr>
          <w:p>
            <w:pPr>
              <w:widowControl/>
              <w:jc w:val="center"/>
              <w:rPr>
                <w:rFonts w:hint="default" w:ascii="Times New Roman" w:hAnsi="Times New Roman" w:eastAsia="仿宋_GB2312" w:cs="Times New Roman"/>
                <w:b w:val="0"/>
                <w:i w:val="0"/>
                <w:iCs w:val="0"/>
                <w:color w:val="000000"/>
                <w:kern w:val="0"/>
                <w:sz w:val="21"/>
                <w:szCs w:val="21"/>
                <w:highlight w:val="none"/>
                <w:u w:val="none"/>
                <w:lang w:val="en-US" w:eastAsia="zh-CN" w:bidi="ar"/>
              </w:rPr>
            </w:pPr>
            <w:r>
              <w:rPr>
                <w:rFonts w:hint="eastAsia" w:ascii="Times New Roman" w:hAnsi="Times New Roman" w:eastAsia="仿宋_GB2312" w:cs="Times New Roman"/>
                <w:b w:val="0"/>
                <w:i w:val="0"/>
                <w:iCs w:val="0"/>
                <w:color w:val="000000"/>
                <w:kern w:val="0"/>
                <w:sz w:val="21"/>
                <w:szCs w:val="21"/>
                <w:highlight w:val="none"/>
                <w:u w:val="none"/>
                <w:lang w:val="en-US" w:eastAsia="zh-CN" w:bidi="ar"/>
              </w:rPr>
              <w:t>XX</w:t>
            </w:r>
          </w:p>
        </w:tc>
        <w:tc>
          <w:tcPr>
            <w:tcW w:w="985" w:type="dxa"/>
            <w:shd w:val="clear" w:color="auto" w:fill="auto"/>
            <w:noWrap w:val="0"/>
            <w:tcMar>
              <w:left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仿宋_GB2312" w:cs="Times New Roman"/>
                <w:b w:val="0"/>
                <w:i w:val="0"/>
                <w:iCs w:val="0"/>
                <w:color w:val="000000"/>
                <w:kern w:val="2"/>
                <w:sz w:val="21"/>
                <w:szCs w:val="21"/>
                <w:highlight w:val="none"/>
                <w:u w:val="none"/>
                <w:lang w:val="en-US" w:eastAsia="zh-CN" w:bidi="ar-SA"/>
              </w:rPr>
            </w:pPr>
            <w:r>
              <w:rPr>
                <w:rFonts w:hint="default" w:ascii="Times New Roman" w:hAnsi="Times New Roman" w:eastAsia="仿宋_GB2312" w:cs="Times New Roman"/>
                <w:b w:val="0"/>
                <w:i w:val="0"/>
                <w:iCs w:val="0"/>
                <w:color w:val="000000"/>
                <w:sz w:val="21"/>
                <w:szCs w:val="21"/>
                <w:highlight w:val="none"/>
                <w:u w:val="none"/>
                <w:lang w:val="en-US" w:eastAsia="zh-CN"/>
              </w:rPr>
              <w:t>XX</w:t>
            </w:r>
            <w:r>
              <w:rPr>
                <w:rFonts w:hint="eastAsia" w:ascii="Times New Roman" w:hAnsi="Times New Roman" w:eastAsia="仿宋_GB2312" w:cs="Times New Roman"/>
                <w:b w:val="0"/>
                <w:i w:val="0"/>
                <w:iCs w:val="0"/>
                <w:color w:val="000000"/>
                <w:sz w:val="21"/>
                <w:szCs w:val="21"/>
                <w:highlight w:val="none"/>
                <w:u w:val="none"/>
                <w:lang w:val="en-US" w:eastAsia="zh-CN"/>
              </w:rPr>
              <w:t>-XX</w:t>
            </w:r>
          </w:p>
        </w:tc>
        <w:tc>
          <w:tcPr>
            <w:tcW w:w="952" w:type="dxa"/>
            <w:shd w:val="clear" w:color="auto" w:fill="auto"/>
            <w:noWrap w:val="0"/>
            <w:tcMar>
              <w:left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仿宋_GB2312" w:cs="Times New Roman"/>
                <w:b w:val="0"/>
                <w:i w:val="0"/>
                <w:iCs w:val="0"/>
                <w:color w:val="000000"/>
                <w:kern w:val="2"/>
                <w:sz w:val="21"/>
                <w:szCs w:val="21"/>
                <w:highlight w:val="none"/>
                <w:u w:val="none"/>
                <w:lang w:val="en-US" w:eastAsia="zh-CN" w:bidi="ar-SA"/>
              </w:rPr>
            </w:pPr>
            <w:r>
              <w:rPr>
                <w:rFonts w:hint="default" w:ascii="Times New Roman" w:hAnsi="Times New Roman" w:eastAsia="仿宋_GB2312" w:cs="Times New Roman"/>
                <w:b w:val="0"/>
                <w:i w:val="0"/>
                <w:iCs w:val="0"/>
                <w:color w:val="000000"/>
                <w:sz w:val="21"/>
                <w:szCs w:val="21"/>
                <w:highlight w:val="none"/>
                <w:u w:val="none"/>
                <w:lang w:val="en-US" w:eastAsia="zh-CN"/>
              </w:rPr>
              <w:t>XX</w:t>
            </w:r>
            <w:r>
              <w:rPr>
                <w:rFonts w:hint="eastAsia" w:ascii="Times New Roman" w:hAnsi="Times New Roman" w:eastAsia="仿宋_GB2312" w:cs="Times New Roman"/>
                <w:b w:val="0"/>
                <w:i w:val="0"/>
                <w:iCs w:val="0"/>
                <w:color w:val="000000"/>
                <w:sz w:val="21"/>
                <w:szCs w:val="21"/>
                <w:highlight w:val="none"/>
                <w:u w:val="none"/>
                <w:lang w:val="en-US" w:eastAsia="zh-CN"/>
              </w:rPr>
              <w:t>-XX</w:t>
            </w:r>
          </w:p>
        </w:tc>
        <w:tc>
          <w:tcPr>
            <w:tcW w:w="1020" w:type="dxa"/>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仿宋_GB2312" w:cs="Times New Roman"/>
                <w:b w:val="0"/>
                <w:i w:val="0"/>
                <w:iCs w:val="0"/>
                <w:color w:val="000000"/>
                <w:kern w:val="2"/>
                <w:sz w:val="21"/>
                <w:szCs w:val="21"/>
                <w:highlight w:val="none"/>
                <w:u w:val="none"/>
                <w:lang w:val="en-US" w:eastAsia="zh-CN" w:bidi="ar-SA"/>
              </w:rPr>
            </w:pPr>
            <w:r>
              <w:rPr>
                <w:rFonts w:hint="default" w:ascii="Times New Roman" w:hAnsi="Times New Roman" w:eastAsia="仿宋_GB2312" w:cs="Times New Roman"/>
                <w:b w:val="0"/>
                <w:i w:val="0"/>
                <w:iCs w:val="0"/>
                <w:color w:val="000000"/>
                <w:sz w:val="21"/>
                <w:szCs w:val="21"/>
                <w:highlight w:val="none"/>
                <w:u w:val="none"/>
                <w:lang w:val="en-US" w:eastAsia="zh-CN"/>
              </w:rPr>
              <w:t>XX</w:t>
            </w:r>
          </w:p>
        </w:tc>
        <w:tc>
          <w:tcPr>
            <w:tcW w:w="1051" w:type="dxa"/>
            <w:noWrap w:val="0"/>
            <w:tcMar>
              <w:left w:w="0" w:type="dxa"/>
              <w:right w:w="0" w:type="dxa"/>
            </w:tcMar>
            <w:vAlign w:val="center"/>
          </w:tcPr>
          <w:p>
            <w:pPr>
              <w:widowControl/>
              <w:jc w:val="center"/>
              <w:rPr>
                <w:rFonts w:hint="default" w:ascii="Times New Roman" w:hAnsi="Times New Roman" w:eastAsia="仿宋_GB2312" w:cs="Times New Roman"/>
                <w:b w:val="0"/>
                <w:i w:val="0"/>
                <w:iCs w:val="0"/>
                <w:color w:val="000000"/>
                <w:kern w:val="0"/>
                <w:sz w:val="21"/>
                <w:szCs w:val="21"/>
                <w:highlight w:val="none"/>
                <w:u w:val="none"/>
                <w:lang w:val="en-US" w:eastAsia="zh-CN" w:bidi="ar"/>
              </w:rPr>
            </w:pPr>
            <w:r>
              <w:rPr>
                <w:rFonts w:hint="eastAsia" w:ascii="Times New Roman" w:hAnsi="Times New Roman" w:eastAsia="仿宋_GB2312" w:cs="Times New Roman"/>
                <w:b w:val="0"/>
                <w:i w:val="0"/>
                <w:iCs w:val="0"/>
                <w:color w:val="000000"/>
                <w:kern w:val="0"/>
                <w:sz w:val="21"/>
                <w:szCs w:val="21"/>
                <w:highlight w:val="none"/>
                <w:u w:val="none"/>
                <w:lang w:val="en-US" w:eastAsia="zh-CN" w:bidi="ar"/>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414"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lang w:val="en-US" w:eastAsia="zh-CN"/>
              </w:rPr>
            </w:pPr>
            <w:r>
              <w:rPr>
                <w:rFonts w:hint="default" w:ascii="Times New Roman" w:hAnsi="Times New Roman" w:eastAsia="仿宋" w:cs="Times New Roman"/>
                <w:kern w:val="0"/>
                <w:sz w:val="22"/>
                <w:szCs w:val="22"/>
                <w:highlight w:val="none"/>
                <w:lang w:val="en-US" w:eastAsia="zh-CN"/>
              </w:rPr>
              <w:t>1</w:t>
            </w:r>
          </w:p>
        </w:tc>
        <w:tc>
          <w:tcPr>
            <w:tcW w:w="1158"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2175"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478"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479"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985"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479"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029"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985"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952"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020"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051"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414"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lang w:val="en-US" w:eastAsia="zh-CN"/>
              </w:rPr>
            </w:pPr>
            <w:r>
              <w:rPr>
                <w:rFonts w:hint="default" w:ascii="Times New Roman" w:hAnsi="Times New Roman" w:eastAsia="仿宋" w:cs="Times New Roman"/>
                <w:kern w:val="0"/>
                <w:sz w:val="22"/>
                <w:szCs w:val="22"/>
                <w:highlight w:val="none"/>
                <w:lang w:val="en-US" w:eastAsia="zh-CN"/>
              </w:rPr>
              <w:t>2</w:t>
            </w:r>
          </w:p>
        </w:tc>
        <w:tc>
          <w:tcPr>
            <w:tcW w:w="1158"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2175"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478"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479"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985"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479"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029"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985"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952"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020"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051"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414"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lang w:val="en-US" w:eastAsia="zh-CN"/>
              </w:rPr>
            </w:pPr>
            <w:r>
              <w:rPr>
                <w:rFonts w:hint="default" w:ascii="Times New Roman" w:hAnsi="Times New Roman" w:eastAsia="仿宋" w:cs="Times New Roman"/>
                <w:kern w:val="0"/>
                <w:sz w:val="22"/>
                <w:szCs w:val="22"/>
                <w:highlight w:val="none"/>
                <w:lang w:val="en-US" w:eastAsia="zh-CN"/>
              </w:rPr>
              <w:t>3</w:t>
            </w:r>
          </w:p>
        </w:tc>
        <w:tc>
          <w:tcPr>
            <w:tcW w:w="1158"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2175"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478"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479"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985"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479"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029"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985"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952"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020"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051"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414"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lang w:val="en-US" w:eastAsia="zh-CN"/>
              </w:rPr>
            </w:pPr>
            <w:r>
              <w:rPr>
                <w:rFonts w:hint="default" w:ascii="Times New Roman" w:hAnsi="Times New Roman" w:eastAsia="仿宋" w:cs="Times New Roman"/>
                <w:kern w:val="0"/>
                <w:sz w:val="22"/>
                <w:szCs w:val="22"/>
                <w:highlight w:val="none"/>
                <w:lang w:val="en-US" w:eastAsia="zh-CN"/>
              </w:rPr>
              <w:t>4</w:t>
            </w:r>
          </w:p>
        </w:tc>
        <w:tc>
          <w:tcPr>
            <w:tcW w:w="1158"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2175"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478"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479"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985"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479"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029"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985"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952"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020"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051"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414"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lang w:val="en-US" w:eastAsia="zh-CN"/>
              </w:rPr>
            </w:pPr>
            <w:r>
              <w:rPr>
                <w:rFonts w:hint="eastAsia" w:ascii="Times New Roman" w:hAnsi="Times New Roman" w:eastAsia="仿宋" w:cs="Times New Roman"/>
                <w:kern w:val="0"/>
                <w:sz w:val="22"/>
                <w:szCs w:val="22"/>
                <w:highlight w:val="none"/>
                <w:lang w:val="en-US" w:eastAsia="zh-CN"/>
              </w:rPr>
              <w:t>5</w:t>
            </w:r>
          </w:p>
        </w:tc>
        <w:tc>
          <w:tcPr>
            <w:tcW w:w="1158"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2175"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478"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479"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985"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479"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029"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985"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952"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020"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051"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14"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lang w:val="en-US" w:eastAsia="zh-CN"/>
              </w:rPr>
            </w:pPr>
            <w:r>
              <w:rPr>
                <w:rFonts w:hint="eastAsia" w:ascii="Times New Roman" w:hAnsi="Times New Roman" w:eastAsia="仿宋" w:cs="Times New Roman"/>
                <w:kern w:val="0"/>
                <w:sz w:val="22"/>
                <w:szCs w:val="22"/>
                <w:highlight w:val="none"/>
                <w:lang w:val="en-US" w:eastAsia="zh-CN"/>
              </w:rPr>
              <w:t>...</w:t>
            </w:r>
          </w:p>
        </w:tc>
        <w:tc>
          <w:tcPr>
            <w:tcW w:w="1158"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2175"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478"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479"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985"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479"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029"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985"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952"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020"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c>
          <w:tcPr>
            <w:tcW w:w="1051" w:type="dxa"/>
            <w:noWrap w:val="0"/>
            <w:tcMar>
              <w:left w:w="0" w:type="dxa"/>
              <w:right w:w="0" w:type="dxa"/>
            </w:tcMar>
            <w:vAlign w:val="center"/>
          </w:tcPr>
          <w:p>
            <w:pPr>
              <w:widowControl/>
              <w:jc w:val="center"/>
              <w:rPr>
                <w:rFonts w:hint="default" w:ascii="Times New Roman" w:hAnsi="Times New Roman" w:eastAsia="仿宋" w:cs="Times New Roman"/>
                <w:kern w:val="0"/>
                <w:sz w:val="22"/>
                <w:szCs w:val="22"/>
                <w:highlight w:val="none"/>
              </w:rPr>
            </w:pPr>
          </w:p>
        </w:tc>
      </w:tr>
    </w:tbl>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val="0"/>
        <w:spacing w:before="256" w:beforeLines="80" w:beforeAutospacing="0" w:after="0" w:afterAutospacing="0" w:line="288" w:lineRule="auto"/>
        <w:ind w:right="0" w:rightChars="0"/>
        <w:jc w:val="both"/>
        <w:textAlignment w:val="auto"/>
        <w:rPr>
          <w:rFonts w:hint="default" w:ascii="Times New Roman" w:hAnsi="Times New Roman" w:eastAsia="仿宋_GB2312" w:cs="Times New Roman"/>
          <w:b w:val="0"/>
          <w:bCs w:val="0"/>
          <w:color w:val="auto"/>
          <w:kern w:val="2"/>
          <w:sz w:val="24"/>
          <w:szCs w:val="24"/>
          <w:highlight w:val="none"/>
          <w:lang w:val="en-US" w:eastAsia="zh-CN" w:bidi="ar-SA"/>
        </w:rPr>
      </w:pPr>
      <w:r>
        <w:rPr>
          <w:rFonts w:hint="default" w:ascii="Times New Roman" w:hAnsi="Times New Roman" w:eastAsia="仿宋_GB2312" w:cs="Times New Roman"/>
          <w:b w:val="0"/>
          <w:bCs w:val="0"/>
          <w:color w:val="auto"/>
          <w:kern w:val="2"/>
          <w:sz w:val="24"/>
          <w:szCs w:val="24"/>
          <w:highlight w:val="none"/>
          <w:lang w:val="en-US" w:eastAsia="zh-CN" w:bidi="ar-SA"/>
        </w:rPr>
        <w:t>注：1.产品适用的应用场景参考</w:t>
      </w:r>
      <w:r>
        <w:rPr>
          <w:rFonts w:hint="eastAsia" w:ascii="Times New Roman" w:hAnsi="Times New Roman" w:eastAsia="仿宋_GB2312" w:cs="Times New Roman"/>
          <w:kern w:val="0"/>
          <w:sz w:val="24"/>
          <w:szCs w:val="24"/>
          <w:highlight w:val="none"/>
          <w:lang w:val="en-US" w:eastAsia="zh-CN" w:bidi="ar-SA"/>
        </w:rPr>
        <w:t>“</w:t>
      </w:r>
      <w:r>
        <w:rPr>
          <w:rFonts w:hint="default" w:ascii="Times New Roman" w:hAnsi="Times New Roman" w:eastAsia="仿宋_GB2312" w:cs="Times New Roman"/>
          <w:kern w:val="0"/>
          <w:sz w:val="24"/>
          <w:szCs w:val="24"/>
          <w:highlight w:val="none"/>
          <w:lang w:val="en-US" w:eastAsia="zh-CN" w:bidi="ar-SA"/>
        </w:rPr>
        <w:t>附件</w:t>
      </w:r>
      <w:r>
        <w:rPr>
          <w:rFonts w:hint="eastAsia" w:ascii="Times New Roman" w:hAnsi="Times New Roman" w:eastAsia="仿宋_GB2312" w:cs="Times New Roman"/>
          <w:kern w:val="0"/>
          <w:sz w:val="24"/>
          <w:szCs w:val="24"/>
          <w:highlight w:val="none"/>
          <w:lang w:val="en-US" w:eastAsia="zh-CN" w:bidi="ar-SA"/>
        </w:rPr>
        <w:t xml:space="preserve">2 </w:t>
      </w:r>
      <w:r>
        <w:rPr>
          <w:rFonts w:hint="default" w:ascii="Times New Roman" w:hAnsi="Times New Roman" w:eastAsia="仿宋_GB2312" w:cs="Times New Roman"/>
          <w:kern w:val="0"/>
          <w:sz w:val="24"/>
          <w:szCs w:val="24"/>
          <w:highlight w:val="none"/>
          <w:lang w:val="en-US" w:eastAsia="zh-CN" w:bidi="ar-SA"/>
        </w:rPr>
        <w:t>中小企业数字化转型场景分类</w:t>
      </w:r>
      <w:r>
        <w:rPr>
          <w:rFonts w:hint="eastAsia" w:ascii="Times New Roman" w:hAnsi="Times New Roman" w:eastAsia="仿宋_GB2312" w:cs="Times New Roman"/>
          <w:kern w:val="0"/>
          <w:sz w:val="24"/>
          <w:szCs w:val="24"/>
          <w:highlight w:val="none"/>
          <w:lang w:val="en-US" w:eastAsia="zh-CN" w:bidi="ar-SA"/>
        </w:rPr>
        <w:t>”</w:t>
      </w:r>
      <w:r>
        <w:rPr>
          <w:rFonts w:hint="default" w:ascii="Times New Roman" w:hAnsi="Times New Roman" w:eastAsia="仿宋_GB2312" w:cs="Times New Roman"/>
          <w:b w:val="0"/>
          <w:bCs w:val="0"/>
          <w:color w:val="auto"/>
          <w:kern w:val="2"/>
          <w:sz w:val="24"/>
          <w:szCs w:val="24"/>
          <w:highlight w:val="none"/>
          <w:lang w:val="en-US" w:eastAsia="zh-CN" w:bidi="ar-SA"/>
        </w:rPr>
        <w:t>中小企业数字化转型一二三级场景。</w:t>
      </w:r>
    </w:p>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val="0"/>
        <w:spacing w:before="0" w:beforeAutospacing="0" w:after="0" w:afterAutospacing="0" w:line="288" w:lineRule="auto"/>
        <w:ind w:right="0" w:rightChars="0" w:firstLine="480" w:firstLineChars="200"/>
        <w:jc w:val="both"/>
        <w:textAlignment w:val="auto"/>
        <w:rPr>
          <w:rFonts w:hint="default" w:ascii="Times New Roman" w:hAnsi="Times New Roman" w:eastAsia="仿宋_GB2312" w:cs="Times New Roman"/>
          <w:b w:val="0"/>
          <w:bCs w:val="0"/>
          <w:color w:val="auto"/>
          <w:kern w:val="2"/>
          <w:sz w:val="24"/>
          <w:szCs w:val="24"/>
          <w:highlight w:val="none"/>
          <w:lang w:val="en-US" w:eastAsia="zh-CN" w:bidi="ar-SA"/>
        </w:rPr>
      </w:pPr>
      <w:r>
        <w:rPr>
          <w:rFonts w:hint="default" w:ascii="Times New Roman" w:hAnsi="Times New Roman" w:eastAsia="仿宋_GB2312" w:cs="Times New Roman"/>
          <w:b w:val="0"/>
          <w:bCs w:val="0"/>
          <w:color w:val="auto"/>
          <w:kern w:val="2"/>
          <w:sz w:val="24"/>
          <w:szCs w:val="24"/>
          <w:highlight w:val="none"/>
          <w:lang w:val="en-US" w:eastAsia="zh-CN" w:bidi="ar-SA"/>
        </w:rPr>
        <w:t>2.可以申报多个数字化解决方案和产品，可根据需要自行拓展。</w:t>
      </w:r>
    </w:p>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rightChars="0"/>
        <w:jc w:val="both"/>
        <w:textAlignment w:val="auto"/>
        <w:rPr>
          <w:rFonts w:hint="default" w:ascii="Times New Roman" w:hAnsi="Times New Roman" w:eastAsia="黑体" w:cs="Times New Roman"/>
          <w:bCs/>
          <w:color w:val="auto"/>
          <w:spacing w:val="-6"/>
          <w:kern w:val="2"/>
          <w:sz w:val="32"/>
          <w:szCs w:val="32"/>
          <w:highlight w:val="none"/>
          <w:lang w:val="en-US" w:eastAsia="zh-CN" w:bidi="ar-SA"/>
        </w:rPr>
      </w:pPr>
      <w:r>
        <w:rPr>
          <w:rFonts w:hint="eastAsia" w:ascii="Times New Roman" w:hAnsi="Times New Roman" w:eastAsia="黑体" w:cs="Times New Roman"/>
          <w:bCs/>
          <w:color w:val="auto"/>
          <w:spacing w:val="-6"/>
          <w:kern w:val="2"/>
          <w:sz w:val="32"/>
          <w:szCs w:val="32"/>
          <w:highlight w:val="none"/>
          <w:lang w:val="en-US" w:eastAsia="zh-CN" w:bidi="ar-SA"/>
        </w:rPr>
        <w:t>第五部分：产品应用</w:t>
      </w:r>
      <w:r>
        <w:rPr>
          <w:rFonts w:hint="default" w:ascii="Times New Roman" w:hAnsi="Times New Roman" w:eastAsia="黑体" w:cs="Times New Roman"/>
          <w:bCs/>
          <w:color w:val="auto"/>
          <w:spacing w:val="-6"/>
          <w:kern w:val="2"/>
          <w:sz w:val="32"/>
          <w:szCs w:val="32"/>
          <w:highlight w:val="none"/>
          <w:lang w:val="en-US" w:eastAsia="zh-CN" w:bidi="ar-SA"/>
        </w:rPr>
        <w:t>典型案例清单</w:t>
      </w:r>
    </w:p>
    <w:tbl>
      <w:tblPr>
        <w:tblStyle w:val="15"/>
        <w:tblW w:w="4997" w:type="pct"/>
        <w:tblInd w:w="0" w:type="dxa"/>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7"/>
        <w:gridCol w:w="1408"/>
        <w:gridCol w:w="1600"/>
        <w:gridCol w:w="1194"/>
        <w:gridCol w:w="1225"/>
        <w:gridCol w:w="1315"/>
        <w:gridCol w:w="2167"/>
        <w:gridCol w:w="1854"/>
        <w:gridCol w:w="2878"/>
      </w:tblGrid>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62" w:type="pct"/>
            <w:tcBorders>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b/>
                <w:bCs w:val="0"/>
                <w:i w:val="0"/>
                <w:iCs w:val="0"/>
                <w:color w:val="000000"/>
                <w:kern w:val="0"/>
                <w:sz w:val="21"/>
                <w:szCs w:val="21"/>
                <w:highlight w:val="none"/>
                <w:u w:val="none"/>
                <w:lang w:val="en-US" w:eastAsia="zh-CN" w:bidi="ar"/>
              </w:rPr>
            </w:pPr>
            <w:r>
              <w:rPr>
                <w:rFonts w:hint="eastAsia" w:ascii="仿宋_GB2312" w:hAnsi="仿宋_GB2312" w:eastAsia="仿宋_GB2312" w:cs="仿宋_GB2312"/>
                <w:b/>
                <w:bCs w:val="0"/>
                <w:i w:val="0"/>
                <w:iCs w:val="0"/>
                <w:color w:val="000000"/>
                <w:kern w:val="0"/>
                <w:sz w:val="21"/>
                <w:szCs w:val="21"/>
                <w:highlight w:val="none"/>
                <w:u w:val="none"/>
                <w:lang w:val="en-US" w:eastAsia="zh-CN" w:bidi="ar"/>
              </w:rPr>
              <w:t>序号</w:t>
            </w:r>
          </w:p>
        </w:tc>
        <w:tc>
          <w:tcPr>
            <w:tcW w:w="499" w:type="pct"/>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b/>
                <w:bCs w:val="0"/>
                <w:i w:val="0"/>
                <w:iCs w:val="0"/>
                <w:color w:val="000000"/>
                <w:kern w:val="0"/>
                <w:sz w:val="21"/>
                <w:szCs w:val="21"/>
                <w:highlight w:val="none"/>
                <w:u w:val="none"/>
                <w:lang w:val="en-US" w:eastAsia="zh-CN" w:bidi="ar"/>
              </w:rPr>
            </w:pPr>
            <w:r>
              <w:rPr>
                <w:rFonts w:hint="eastAsia" w:ascii="仿宋_GB2312" w:hAnsi="仿宋_GB2312" w:eastAsia="仿宋_GB2312" w:cs="仿宋_GB2312"/>
                <w:b/>
                <w:bCs w:val="0"/>
                <w:i w:val="0"/>
                <w:iCs w:val="0"/>
                <w:color w:val="000000"/>
                <w:kern w:val="0"/>
                <w:sz w:val="21"/>
                <w:szCs w:val="21"/>
                <w:highlight w:val="none"/>
                <w:u w:val="none"/>
                <w:lang w:val="en-US" w:eastAsia="zh-CN" w:bidi="ar"/>
              </w:rPr>
              <w:t>解决方案或产品名称</w:t>
            </w:r>
          </w:p>
        </w:tc>
        <w:tc>
          <w:tcPr>
            <w:tcW w:w="567" w:type="pct"/>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b/>
                <w:bCs w:val="0"/>
                <w:i w:val="0"/>
                <w:iCs w:val="0"/>
                <w:color w:val="000000"/>
                <w:kern w:val="0"/>
                <w:sz w:val="21"/>
                <w:szCs w:val="21"/>
                <w:highlight w:val="none"/>
                <w:u w:val="none"/>
                <w:lang w:val="en-US" w:eastAsia="zh-CN" w:bidi="ar"/>
              </w:rPr>
            </w:pPr>
            <w:r>
              <w:rPr>
                <w:rFonts w:hint="eastAsia" w:ascii="仿宋_GB2312" w:hAnsi="仿宋_GB2312" w:eastAsia="仿宋_GB2312" w:cs="仿宋_GB2312"/>
                <w:b/>
                <w:bCs w:val="0"/>
                <w:i w:val="0"/>
                <w:iCs w:val="0"/>
                <w:color w:val="000000"/>
                <w:kern w:val="0"/>
                <w:sz w:val="21"/>
                <w:szCs w:val="21"/>
                <w:highlight w:val="none"/>
                <w:u w:val="none"/>
                <w:lang w:val="en-US" w:eastAsia="zh-CN" w:bidi="ar"/>
              </w:rPr>
              <w:t>典型应用</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b/>
                <w:bCs w:val="0"/>
                <w:i w:val="0"/>
                <w:iCs w:val="0"/>
                <w:color w:val="000000"/>
                <w:kern w:val="0"/>
                <w:sz w:val="21"/>
                <w:szCs w:val="21"/>
                <w:highlight w:val="none"/>
                <w:u w:val="none"/>
                <w:lang w:val="en-US" w:eastAsia="zh-CN" w:bidi="ar"/>
              </w:rPr>
            </w:pPr>
            <w:r>
              <w:rPr>
                <w:rFonts w:hint="eastAsia" w:ascii="仿宋_GB2312" w:hAnsi="仿宋_GB2312" w:eastAsia="仿宋_GB2312" w:cs="仿宋_GB2312"/>
                <w:b/>
                <w:bCs w:val="0"/>
                <w:i w:val="0"/>
                <w:iCs w:val="0"/>
                <w:color w:val="000000"/>
                <w:kern w:val="0"/>
                <w:sz w:val="21"/>
                <w:szCs w:val="21"/>
                <w:highlight w:val="none"/>
                <w:u w:val="none"/>
                <w:lang w:val="en-US" w:eastAsia="zh-CN" w:bidi="ar"/>
              </w:rPr>
              <w:t>试点企业</w:t>
            </w:r>
          </w:p>
        </w:tc>
        <w:tc>
          <w:tcPr>
            <w:tcW w:w="423" w:type="pct"/>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b/>
                <w:bCs w:val="0"/>
                <w:i w:val="0"/>
                <w:iCs w:val="0"/>
                <w:color w:val="000000"/>
                <w:kern w:val="0"/>
                <w:sz w:val="21"/>
                <w:szCs w:val="21"/>
                <w:highlight w:val="none"/>
                <w:u w:val="none"/>
                <w:lang w:val="en-US" w:eastAsia="zh-CN" w:bidi="ar"/>
              </w:rPr>
            </w:pPr>
            <w:r>
              <w:rPr>
                <w:rFonts w:hint="eastAsia" w:ascii="仿宋_GB2312" w:hAnsi="仿宋_GB2312" w:eastAsia="仿宋_GB2312" w:cs="仿宋_GB2312"/>
                <w:b/>
                <w:bCs w:val="0"/>
                <w:i w:val="0"/>
                <w:iCs w:val="0"/>
                <w:color w:val="000000"/>
                <w:kern w:val="0"/>
                <w:sz w:val="21"/>
                <w:szCs w:val="21"/>
                <w:highlight w:val="none"/>
                <w:u w:val="none"/>
                <w:lang w:val="en-US" w:eastAsia="zh-CN" w:bidi="ar"/>
              </w:rPr>
              <w:t>试点企业所属行业</w:t>
            </w:r>
          </w:p>
        </w:tc>
        <w:tc>
          <w:tcPr>
            <w:tcW w:w="434" w:type="pct"/>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b/>
                <w:bCs w:val="0"/>
                <w:i w:val="0"/>
                <w:iCs w:val="0"/>
                <w:color w:val="000000"/>
                <w:kern w:val="0"/>
                <w:sz w:val="21"/>
                <w:szCs w:val="21"/>
                <w:highlight w:val="none"/>
                <w:u w:val="none"/>
                <w:lang w:val="en-US" w:eastAsia="zh-CN" w:bidi="ar"/>
              </w:rPr>
            </w:pPr>
            <w:r>
              <w:rPr>
                <w:rFonts w:hint="eastAsia" w:ascii="仿宋_GB2312" w:hAnsi="仿宋_GB2312" w:eastAsia="仿宋_GB2312" w:cs="仿宋_GB2312"/>
                <w:b/>
                <w:bCs w:val="0"/>
                <w:i w:val="0"/>
                <w:iCs w:val="0"/>
                <w:color w:val="000000"/>
                <w:kern w:val="0"/>
                <w:sz w:val="21"/>
                <w:szCs w:val="21"/>
                <w:highlight w:val="none"/>
                <w:u w:val="none"/>
                <w:lang w:val="en-US" w:eastAsia="zh-CN" w:bidi="ar"/>
              </w:rPr>
              <w:t>起止时间</w:t>
            </w:r>
          </w:p>
        </w:tc>
        <w:tc>
          <w:tcPr>
            <w:tcW w:w="466" w:type="pct"/>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b/>
                <w:bCs w:val="0"/>
                <w:i w:val="0"/>
                <w:iCs w:val="0"/>
                <w:color w:val="000000"/>
                <w:kern w:val="0"/>
                <w:sz w:val="21"/>
                <w:szCs w:val="21"/>
                <w:highlight w:val="none"/>
                <w:u w:val="none"/>
                <w:lang w:val="en-US" w:eastAsia="zh-CN" w:bidi="ar"/>
              </w:rPr>
            </w:pPr>
            <w:r>
              <w:rPr>
                <w:rFonts w:hint="eastAsia" w:ascii="仿宋_GB2312" w:hAnsi="仿宋_GB2312" w:eastAsia="仿宋_GB2312" w:cs="仿宋_GB2312"/>
                <w:b/>
                <w:bCs w:val="0"/>
                <w:i w:val="0"/>
                <w:iCs w:val="0"/>
                <w:color w:val="000000"/>
                <w:kern w:val="0"/>
                <w:sz w:val="21"/>
                <w:szCs w:val="21"/>
                <w:highlight w:val="none"/>
                <w:u w:val="none"/>
                <w:lang w:val="en-US" w:eastAsia="zh-CN" w:bidi="ar"/>
              </w:rPr>
              <w:t>费用区间</w:t>
            </w:r>
          </w:p>
          <w:p>
            <w:pPr>
              <w:keepNext w:val="0"/>
              <w:keepLines w:val="0"/>
              <w:pageBreakBefore w:val="0"/>
              <w:widowControl/>
              <w:suppressLineNumbers w:val="0"/>
              <w:kinsoku/>
              <w:wordWrap/>
              <w:overflowPunct/>
              <w:topLinePunct w:val="0"/>
              <w:autoSpaceDE/>
              <w:autoSpaceDN/>
              <w:bidi w:val="0"/>
              <w:adjustRightInd/>
              <w:snapToGrid/>
              <w:spacing w:line="300" w:lineRule="exact"/>
              <w:ind w:left="-105" w:leftChars="-50" w:right="-105" w:rightChars="-50"/>
              <w:jc w:val="center"/>
              <w:textAlignment w:val="center"/>
              <w:rPr>
                <w:rFonts w:hint="eastAsia" w:ascii="仿宋_GB2312" w:hAnsi="仿宋_GB2312" w:eastAsia="仿宋_GB2312" w:cs="仿宋_GB2312"/>
                <w:b/>
                <w:bCs w:val="0"/>
                <w:i w:val="0"/>
                <w:iCs w:val="0"/>
                <w:color w:val="000000"/>
                <w:kern w:val="0"/>
                <w:sz w:val="21"/>
                <w:szCs w:val="21"/>
                <w:highlight w:val="none"/>
                <w:u w:val="none"/>
                <w:lang w:val="en-US" w:eastAsia="zh-CN" w:bidi="ar"/>
              </w:rPr>
            </w:pPr>
            <w:r>
              <w:rPr>
                <w:rFonts w:hint="eastAsia" w:ascii="仿宋_GB2312" w:hAnsi="仿宋_GB2312" w:eastAsia="仿宋_GB2312" w:cs="仿宋_GB2312"/>
                <w:b/>
                <w:bCs w:val="0"/>
                <w:i w:val="0"/>
                <w:iCs w:val="0"/>
                <w:color w:val="000000"/>
                <w:kern w:val="0"/>
                <w:sz w:val="21"/>
                <w:szCs w:val="21"/>
                <w:highlight w:val="none"/>
                <w:u w:val="none"/>
                <w:lang w:val="en-US" w:eastAsia="zh-CN" w:bidi="ar"/>
              </w:rPr>
              <w:t>（选择其一）</w:t>
            </w:r>
          </w:p>
        </w:tc>
        <w:tc>
          <w:tcPr>
            <w:tcW w:w="768" w:type="pct"/>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b/>
                <w:bCs w:val="0"/>
                <w:i w:val="0"/>
                <w:iCs w:val="0"/>
                <w:color w:val="000000"/>
                <w:kern w:val="0"/>
                <w:sz w:val="21"/>
                <w:szCs w:val="21"/>
                <w:highlight w:val="none"/>
                <w:u w:val="none"/>
                <w:lang w:val="en-US" w:eastAsia="zh-CN" w:bidi="ar"/>
              </w:rPr>
            </w:pPr>
            <w:r>
              <w:rPr>
                <w:rFonts w:hint="eastAsia" w:ascii="仿宋_GB2312" w:hAnsi="仿宋_GB2312" w:eastAsia="仿宋_GB2312" w:cs="仿宋_GB2312"/>
                <w:b/>
                <w:bCs w:val="0"/>
                <w:i w:val="0"/>
                <w:iCs w:val="0"/>
                <w:color w:val="000000"/>
                <w:kern w:val="0"/>
                <w:sz w:val="21"/>
                <w:szCs w:val="21"/>
                <w:highlight w:val="none"/>
                <w:u w:val="none"/>
                <w:lang w:val="en-US" w:eastAsia="zh-CN" w:bidi="ar"/>
              </w:rPr>
              <w:t>改造需求</w:t>
            </w:r>
          </w:p>
        </w:tc>
        <w:tc>
          <w:tcPr>
            <w:tcW w:w="657" w:type="pct"/>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b/>
                <w:bCs w:val="0"/>
                <w:i w:val="0"/>
                <w:iCs w:val="0"/>
                <w:color w:val="000000"/>
                <w:kern w:val="0"/>
                <w:sz w:val="21"/>
                <w:szCs w:val="21"/>
                <w:highlight w:val="none"/>
                <w:u w:val="none"/>
                <w:lang w:val="en-US" w:eastAsia="zh-CN" w:bidi="ar"/>
              </w:rPr>
            </w:pPr>
            <w:r>
              <w:rPr>
                <w:rFonts w:hint="eastAsia" w:ascii="仿宋_GB2312" w:hAnsi="仿宋_GB2312" w:eastAsia="仿宋_GB2312" w:cs="仿宋_GB2312"/>
                <w:b/>
                <w:bCs w:val="0"/>
                <w:i w:val="0"/>
                <w:iCs w:val="0"/>
                <w:color w:val="000000"/>
                <w:kern w:val="0"/>
                <w:sz w:val="21"/>
                <w:szCs w:val="21"/>
                <w:highlight w:val="none"/>
                <w:u w:val="none"/>
                <w:lang w:val="en-US" w:eastAsia="zh-CN" w:bidi="ar"/>
              </w:rPr>
              <w:t>实施内容</w:t>
            </w:r>
          </w:p>
        </w:tc>
        <w:tc>
          <w:tcPr>
            <w:tcW w:w="1020" w:type="pct"/>
            <w:tcBorders>
              <w:left w:val="single" w:color="000000" w:sz="4" w:space="0"/>
              <w:bottom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b/>
                <w:bCs w:val="0"/>
                <w:i w:val="0"/>
                <w:iCs w:val="0"/>
                <w:color w:val="000000"/>
                <w:kern w:val="0"/>
                <w:sz w:val="21"/>
                <w:szCs w:val="21"/>
                <w:highlight w:val="none"/>
                <w:u w:val="none"/>
                <w:lang w:val="en-US" w:eastAsia="zh-CN" w:bidi="ar"/>
              </w:rPr>
            </w:pPr>
            <w:r>
              <w:rPr>
                <w:rFonts w:hint="eastAsia" w:ascii="仿宋_GB2312" w:hAnsi="仿宋_GB2312" w:eastAsia="仿宋_GB2312" w:cs="仿宋_GB2312"/>
                <w:b/>
                <w:bCs w:val="0"/>
                <w:i w:val="0"/>
                <w:iCs w:val="0"/>
                <w:color w:val="000000"/>
                <w:kern w:val="0"/>
                <w:sz w:val="21"/>
                <w:szCs w:val="21"/>
                <w:highlight w:val="none"/>
                <w:u w:val="none"/>
                <w:lang w:val="en-US" w:eastAsia="zh-CN" w:bidi="ar"/>
              </w:rPr>
              <w:t>取得成效</w:t>
            </w: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CellMar>
            <w:top w:w="0" w:type="dxa"/>
            <w:left w:w="108" w:type="dxa"/>
            <w:bottom w:w="0" w:type="dxa"/>
            <w:right w:w="108" w:type="dxa"/>
          </w:tblCellMar>
        </w:tblPrEx>
        <w:trPr>
          <w:trHeight w:val="1313" w:hRule="atLeast"/>
        </w:trPr>
        <w:tc>
          <w:tcPr>
            <w:tcW w:w="162" w:type="pct"/>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说明</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与上面的解决方案或产品信息表一致</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仿宋_GB2312" w:eastAsia="仿宋_GB2312" w:cs="仿宋_GB2312"/>
                <w:i w:val="0"/>
                <w:iCs w:val="0"/>
                <w:snapToGrid w:val="0"/>
                <w:color w:val="000000"/>
                <w:spacing w:val="-6"/>
                <w:kern w:val="0"/>
                <w:sz w:val="24"/>
                <w:szCs w:val="24"/>
                <w:highlight w:val="none"/>
                <w:u w:val="none"/>
                <w:lang w:val="en-US"/>
              </w:rPr>
            </w:pPr>
            <w:r>
              <w:rPr>
                <w:rFonts w:hint="default" w:ascii="Times New Roman" w:hAnsi="Times New Roman" w:eastAsia="仿宋_GB2312" w:cs="Times New Roman"/>
                <w:i w:val="0"/>
                <w:iCs w:val="0"/>
                <w:snapToGrid w:val="0"/>
                <w:color w:val="000000"/>
                <w:spacing w:val="-6"/>
                <w:kern w:val="0"/>
                <w:sz w:val="24"/>
                <w:szCs w:val="24"/>
                <w:highlight w:val="none"/>
                <w:u w:val="none"/>
                <w:lang w:val="en-US" w:eastAsia="zh-CN" w:bidi="ar"/>
              </w:rPr>
              <w:t>填写1家代表性企业全称</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填写完整试点行业全称</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XX年X月-</w:t>
            </w:r>
          </w:p>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XX年X月</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pacing w:val="-20"/>
                <w:kern w:val="0"/>
                <w:sz w:val="24"/>
                <w:szCs w:val="24"/>
                <w:highlight w:val="none"/>
                <w:u w:val="none"/>
                <w:lang w:val="en-US" w:eastAsia="zh-CN" w:bidi="ar"/>
              </w:rPr>
            </w:pPr>
            <w:r>
              <w:rPr>
                <w:rFonts w:hint="default" w:ascii="Times New Roman" w:hAnsi="Times New Roman" w:eastAsia="仿宋_GB2312" w:cs="Times New Roman"/>
                <w:i w:val="0"/>
                <w:iCs w:val="0"/>
                <w:color w:val="000000"/>
                <w:spacing w:val="-20"/>
                <w:kern w:val="0"/>
                <w:sz w:val="24"/>
                <w:szCs w:val="24"/>
                <w:highlight w:val="none"/>
                <w:u w:val="none"/>
                <w:lang w:val="en-US" w:eastAsia="zh-CN" w:bidi="ar"/>
              </w:rPr>
              <w:t>5万以下</w:t>
            </w:r>
            <w:r>
              <w:rPr>
                <w:rFonts w:hint="default" w:ascii="Times New Roman" w:hAnsi="Times New Roman" w:eastAsia="仿宋_GB2312" w:cs="Times New Roman"/>
                <w:i w:val="0"/>
                <w:iCs w:val="0"/>
                <w:color w:val="000000"/>
                <w:spacing w:val="-20"/>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000000"/>
                <w:spacing w:val="-20"/>
                <w:kern w:val="0"/>
                <w:sz w:val="24"/>
                <w:szCs w:val="24"/>
                <w:highlight w:val="none"/>
                <w:u w:val="none"/>
                <w:shd w:val="clear" w:fill="FFFFFF"/>
                <w:lang w:val="en-US" w:eastAsia="zh-CN" w:bidi="ar"/>
              </w:rPr>
              <w:t>5万-10万</w:t>
            </w:r>
            <w:r>
              <w:rPr>
                <w:rFonts w:hint="default" w:ascii="Times New Roman" w:hAnsi="Times New Roman" w:eastAsia="仿宋_GB2312" w:cs="Times New Roman"/>
                <w:i w:val="0"/>
                <w:iCs w:val="0"/>
                <w:color w:val="000000"/>
                <w:spacing w:val="-20"/>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000000"/>
                <w:spacing w:val="-20"/>
                <w:kern w:val="0"/>
                <w:sz w:val="24"/>
                <w:szCs w:val="24"/>
                <w:highlight w:val="none"/>
                <w:u w:val="none"/>
                <w:lang w:val="en-US" w:eastAsia="zh-CN" w:bidi="ar"/>
              </w:rPr>
              <w:t>10</w:t>
            </w:r>
            <w:r>
              <w:rPr>
                <w:rFonts w:hint="default" w:ascii="Times New Roman" w:hAnsi="Times New Roman" w:eastAsia="仿宋_GB2312" w:cs="Times New Roman"/>
                <w:i w:val="0"/>
                <w:iCs w:val="0"/>
                <w:color w:val="000000"/>
                <w:spacing w:val="-20"/>
                <w:kern w:val="0"/>
                <w:sz w:val="24"/>
                <w:szCs w:val="24"/>
                <w:highlight w:val="none"/>
                <w:u w:val="none"/>
                <w:shd w:val="clear" w:fill="FFFFFF"/>
                <w:lang w:val="en-US" w:eastAsia="zh-CN" w:bidi="ar"/>
              </w:rPr>
              <w:t>万-20万</w:t>
            </w:r>
            <w:r>
              <w:rPr>
                <w:rFonts w:hint="default" w:ascii="Times New Roman" w:hAnsi="Times New Roman" w:eastAsia="仿宋_GB2312" w:cs="Times New Roman"/>
                <w:i w:val="0"/>
                <w:iCs w:val="0"/>
                <w:color w:val="000000"/>
                <w:spacing w:val="-20"/>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000000"/>
                <w:spacing w:val="-20"/>
                <w:kern w:val="0"/>
                <w:sz w:val="24"/>
                <w:szCs w:val="24"/>
                <w:highlight w:val="none"/>
                <w:u w:val="none"/>
                <w:shd w:val="clear" w:fill="FFFFFF"/>
                <w:lang w:val="en-US" w:eastAsia="zh-CN" w:bidi="ar"/>
              </w:rPr>
              <w:t>20万-30万</w:t>
            </w:r>
            <w:r>
              <w:rPr>
                <w:rFonts w:hint="default" w:ascii="Times New Roman" w:hAnsi="Times New Roman" w:eastAsia="仿宋_GB2312" w:cs="Times New Roman"/>
                <w:i w:val="0"/>
                <w:iCs w:val="0"/>
                <w:color w:val="000000"/>
                <w:spacing w:val="-20"/>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000000"/>
                <w:spacing w:val="-20"/>
                <w:kern w:val="0"/>
                <w:sz w:val="24"/>
                <w:szCs w:val="24"/>
                <w:highlight w:val="none"/>
                <w:u w:val="none"/>
                <w:shd w:val="clear" w:fill="FFFFFF"/>
                <w:lang w:val="en-US" w:eastAsia="zh-CN" w:bidi="ar"/>
              </w:rPr>
              <w:t>30万-50万</w:t>
            </w:r>
          </w:p>
          <w:p>
            <w:pPr>
              <w:keepNext w:val="0"/>
              <w:keepLines w:val="0"/>
              <w:widowControl/>
              <w:suppressLineNumbers w:val="0"/>
              <w:jc w:val="center"/>
              <w:textAlignment w:val="center"/>
              <w:rPr>
                <w:rFonts w:hint="default" w:ascii="Times New Roman" w:hAnsi="Times New Roman" w:eastAsia="仿宋_GB2312" w:cs="Times New Roman"/>
                <w:i w:val="0"/>
                <w:iCs w:val="0"/>
                <w:color w:val="000000"/>
                <w:spacing w:val="-20"/>
                <w:sz w:val="24"/>
                <w:szCs w:val="24"/>
                <w:highlight w:val="none"/>
                <w:u w:val="none"/>
              </w:rPr>
            </w:pPr>
            <w:r>
              <w:rPr>
                <w:rFonts w:hint="default" w:ascii="Times New Roman" w:hAnsi="Times New Roman" w:eastAsia="仿宋_GB2312" w:cs="Times New Roman"/>
                <w:i w:val="0"/>
                <w:iCs w:val="0"/>
                <w:color w:val="000000"/>
                <w:spacing w:val="-20"/>
                <w:kern w:val="0"/>
                <w:sz w:val="24"/>
                <w:szCs w:val="24"/>
                <w:highlight w:val="none"/>
                <w:u w:val="none"/>
                <w:lang w:val="en-US" w:eastAsia="zh-CN" w:bidi="ar"/>
              </w:rPr>
              <w:t>其他</w:t>
            </w:r>
          </w:p>
        </w:tc>
        <w:tc>
          <w:tcPr>
            <w:tcW w:w="7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需要解决的问题和痛难点（500字以内）</w:t>
            </w:r>
          </w:p>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1.</w:t>
            </w:r>
            <w:r>
              <w:rPr>
                <w:rFonts w:hint="default" w:ascii="Times New Roman" w:hAnsi="Times New Roman" w:eastAsia="仿宋_GB2312" w:cs="Times New Roman"/>
                <w:i w:val="0"/>
                <w:iCs w:val="0"/>
                <w:color w:val="000000"/>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000000"/>
                <w:kern w:val="0"/>
                <w:sz w:val="24"/>
                <w:szCs w:val="24"/>
                <w:highlight w:val="none"/>
                <w:u w:val="none"/>
                <w:lang w:val="en-US" w:eastAsia="zh-CN" w:bidi="ar"/>
              </w:rPr>
              <w:t>2.</w:t>
            </w:r>
            <w:r>
              <w:rPr>
                <w:rFonts w:hint="default" w:ascii="Times New Roman" w:hAnsi="Times New Roman" w:eastAsia="仿宋_GB2312" w:cs="Times New Roman"/>
                <w:i w:val="0"/>
                <w:iCs w:val="0"/>
                <w:color w:val="000000"/>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000000"/>
                <w:kern w:val="0"/>
                <w:sz w:val="24"/>
                <w:szCs w:val="24"/>
                <w:highlight w:val="none"/>
                <w:u w:val="none"/>
                <w:lang w:val="en-US" w:eastAsia="zh-CN" w:bidi="ar"/>
              </w:rPr>
              <w:t>3.</w:t>
            </w:r>
            <w:r>
              <w:rPr>
                <w:rFonts w:hint="default" w:ascii="Times New Roman" w:hAnsi="Times New Roman" w:eastAsia="仿宋_GB2312" w:cs="Times New Roman"/>
                <w:i w:val="0"/>
                <w:iCs w:val="0"/>
                <w:color w:val="000000"/>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000000"/>
                <w:kern w:val="0"/>
                <w:sz w:val="24"/>
                <w:szCs w:val="24"/>
                <w:highlight w:val="none"/>
                <w:u w:val="none"/>
                <w:lang w:val="en-US" w:eastAsia="zh-CN" w:bidi="ar"/>
              </w:rPr>
              <w:t>……</w:t>
            </w:r>
          </w:p>
        </w:tc>
        <w:tc>
          <w:tcPr>
            <w:tcW w:w="6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针对改造需求，描述采用的技术方案和建设内容（500字以内）</w:t>
            </w:r>
          </w:p>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1.</w:t>
            </w:r>
            <w:r>
              <w:rPr>
                <w:rFonts w:hint="default" w:ascii="Times New Roman" w:hAnsi="Times New Roman" w:eastAsia="仿宋_GB2312" w:cs="Times New Roman"/>
                <w:i w:val="0"/>
                <w:iCs w:val="0"/>
                <w:color w:val="000000"/>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000000"/>
                <w:kern w:val="0"/>
                <w:sz w:val="24"/>
                <w:szCs w:val="24"/>
                <w:highlight w:val="none"/>
                <w:u w:val="none"/>
                <w:lang w:val="en-US" w:eastAsia="zh-CN" w:bidi="ar"/>
              </w:rPr>
              <w:t>2.</w:t>
            </w:r>
            <w:r>
              <w:rPr>
                <w:rFonts w:hint="default" w:ascii="Times New Roman" w:hAnsi="Times New Roman" w:eastAsia="仿宋_GB2312" w:cs="Times New Roman"/>
                <w:i w:val="0"/>
                <w:iCs w:val="0"/>
                <w:color w:val="000000"/>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000000"/>
                <w:kern w:val="0"/>
                <w:sz w:val="24"/>
                <w:szCs w:val="24"/>
                <w:highlight w:val="none"/>
                <w:u w:val="none"/>
                <w:lang w:val="en-US" w:eastAsia="zh-CN" w:bidi="ar"/>
              </w:rPr>
              <w:t>3.</w:t>
            </w:r>
            <w:r>
              <w:rPr>
                <w:rFonts w:hint="default" w:ascii="Times New Roman" w:hAnsi="Times New Roman" w:eastAsia="仿宋_GB2312" w:cs="Times New Roman"/>
                <w:i w:val="0"/>
                <w:iCs w:val="0"/>
                <w:color w:val="000000"/>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000000"/>
                <w:kern w:val="0"/>
                <w:sz w:val="24"/>
                <w:szCs w:val="24"/>
                <w:highlight w:val="none"/>
                <w:u w:val="none"/>
                <w:lang w:val="en-US" w:eastAsia="zh-CN" w:bidi="ar"/>
              </w:rPr>
              <w:t>……</w:t>
            </w:r>
          </w:p>
        </w:tc>
        <w:tc>
          <w:tcPr>
            <w:tcW w:w="1020" w:type="pct"/>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snapToGrid w:val="0"/>
                <w:color w:val="000000"/>
                <w:spacing w:val="-6"/>
                <w:kern w:val="0"/>
                <w:sz w:val="24"/>
                <w:szCs w:val="24"/>
                <w:highlight w:val="none"/>
                <w:u w:val="none"/>
                <w:lang w:val="en-US"/>
              </w:rPr>
            </w:pPr>
            <w:r>
              <w:rPr>
                <w:rFonts w:hint="default" w:ascii="Times New Roman" w:hAnsi="Times New Roman" w:eastAsia="仿宋_GB2312" w:cs="Times New Roman"/>
                <w:i w:val="0"/>
                <w:iCs w:val="0"/>
                <w:snapToGrid w:val="0"/>
                <w:color w:val="000000"/>
                <w:spacing w:val="-6"/>
                <w:kern w:val="0"/>
                <w:sz w:val="24"/>
                <w:szCs w:val="24"/>
                <w:highlight w:val="none"/>
                <w:u w:val="none"/>
                <w:lang w:val="en-US" w:eastAsia="zh-CN" w:bidi="ar"/>
              </w:rPr>
              <w:t>从创新、市场、提质、降本、增效、绿色、安全等方面描述企业改造后的成效，用若干定量指标描述，如关键工序数控化率、生产设备数字化率、设备联网率、产品数字化研发设计工具覆盖率等，产品合格率、库存周转率、生产计划达成率、准时交货率等其他相关指标。</w:t>
            </w: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62" w:type="pct"/>
            <w:tcBorders>
              <w:top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1</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7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1020" w:type="pct"/>
            <w:tcBorders>
              <w:top w:val="single" w:color="000000" w:sz="4" w:space="0"/>
              <w:left w:val="single" w:color="000000" w:sz="4" w:space="0"/>
              <w:bottom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62" w:type="pct"/>
            <w:tcBorders>
              <w:top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2</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7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1020" w:type="pct"/>
            <w:tcBorders>
              <w:top w:val="single" w:color="000000" w:sz="4" w:space="0"/>
              <w:left w:val="single" w:color="000000" w:sz="4" w:space="0"/>
              <w:bottom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62" w:type="pct"/>
            <w:tcBorders>
              <w:top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3</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7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1020" w:type="pct"/>
            <w:tcBorders>
              <w:top w:val="single" w:color="000000" w:sz="4" w:space="0"/>
              <w:left w:val="single" w:color="000000" w:sz="4" w:space="0"/>
              <w:bottom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62" w:type="pct"/>
            <w:tcBorders>
              <w:top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4</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7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1020" w:type="pct"/>
            <w:tcBorders>
              <w:top w:val="single" w:color="000000" w:sz="4" w:space="0"/>
              <w:left w:val="single" w:color="000000" w:sz="4" w:space="0"/>
              <w:bottom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62" w:type="pct"/>
            <w:tcBorders>
              <w:top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5</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7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1020" w:type="pct"/>
            <w:tcBorders>
              <w:top w:val="single" w:color="000000" w:sz="4" w:space="0"/>
              <w:left w:val="single" w:color="000000" w:sz="4" w:space="0"/>
              <w:bottom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62" w:type="pct"/>
            <w:tcBorders>
              <w:top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7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1020" w:type="pct"/>
            <w:tcBorders>
              <w:top w:val="single" w:color="000000" w:sz="4" w:space="0"/>
              <w:left w:val="single" w:color="000000" w:sz="4" w:space="0"/>
              <w:bottom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r>
    </w:tbl>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注：每个产品对应填写应用典型案例，可根据需要自行拓展。</w:t>
      </w:r>
    </w:p>
    <w:p>
      <w:pPr>
        <w:rPr>
          <w:rFonts w:hint="eastAsia"/>
          <w:highlight w:val="none"/>
          <w:lang w:val="en-US" w:eastAsia="zh-CN"/>
        </w:rPr>
        <w:sectPr>
          <w:pgSz w:w="16838" w:h="11906" w:orient="landscape"/>
          <w:pgMar w:top="1474" w:right="1474" w:bottom="1474" w:left="1474" w:header="851" w:footer="992" w:gutter="0"/>
          <w:pgNumType w:fmt="decimal"/>
          <w:cols w:space="425" w:num="1"/>
          <w:docGrid w:type="lines" w:linePitch="312" w:charSpace="0"/>
        </w:sectPr>
      </w:pPr>
      <w:r>
        <w:rPr>
          <w:rFonts w:hint="default" w:ascii="Times New Roman" w:hAnsi="Times New Roman" w:eastAsia="黑体" w:cs="Times New Roman"/>
          <w:bCs/>
          <w:color w:val="auto"/>
          <w:spacing w:val="-6"/>
          <w:kern w:val="2"/>
          <w:sz w:val="32"/>
          <w:szCs w:val="32"/>
          <w:highlight w:val="none"/>
          <w:lang w:val="en-US" w:eastAsia="zh-CN" w:bidi="ar-SA"/>
        </w:rPr>
        <w:br w:type="page"/>
      </w:r>
      <w:bookmarkStart w:id="1" w:name="_GoBack"/>
      <w:bookmarkEnd w:id="1"/>
    </w:p>
    <w:p>
      <w:pPr>
        <w:keepNext w:val="0"/>
        <w:keepLines w:val="0"/>
        <w:pageBreakBefore w:val="0"/>
        <w:widowControl w:val="0"/>
        <w:kinsoku/>
        <w:wordWrap/>
        <w:overflowPunct/>
        <w:topLinePunct w:val="0"/>
        <w:bidi w:val="0"/>
        <w:spacing w:line="560" w:lineRule="exact"/>
        <w:ind w:firstLine="420" w:firstLineChars="200"/>
        <w:textAlignment w:val="auto"/>
        <w:rPr>
          <w:rFonts w:hint="eastAsia"/>
          <w:highlight w:val="none"/>
          <w:lang w:val="en-US" w:eastAsia="zh-CN"/>
        </w:rPr>
      </w:pPr>
    </w:p>
    <w:sectPr>
      <w:footerReference r:id="rId4" w:type="default"/>
      <w:pgSz w:w="11906" w:h="16838"/>
      <w:pgMar w:top="1474" w:right="1474" w:bottom="1474" w:left="147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Microsoft YaHei UI">
    <w:altName w:val="Droid Sans Fallback"/>
    <w:panose1 w:val="020B0503020204020204"/>
    <w:charset w:val="86"/>
    <w:family w:val="swiss"/>
    <w:pitch w:val="default"/>
    <w:sig w:usb0="00000000" w:usb1="0000000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PingFang SC">
    <w:altName w:val="Noto Sans Mono CJK HK"/>
    <w:panose1 w:val="020B0400000000000000"/>
    <w:charset w:val="86"/>
    <w:family w:val="auto"/>
    <w:pitch w:val="default"/>
    <w:sig w:usb0="00000000" w:usb1="00000000" w:usb2="00000017" w:usb3="00000000" w:csb0="00040001" w:csb1="00000000"/>
  </w:font>
  <w:font w:name="方正小标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Segoe UI Symbol">
    <w:altName w:val="Noto Sans"/>
    <w:panose1 w:val="020B0502040204020203"/>
    <w:charset w:val="00"/>
    <w:family w:val="swiss"/>
    <w:pitch w:val="default"/>
    <w:sig w:usb0="00000000" w:usb1="00000000" w:usb2="00040000" w:usb3="04000000" w:csb0="00000001" w:csb1="40000000"/>
  </w:font>
  <w:font w:name="方正书宋_GBK">
    <w:panose1 w:val="02000000000000000000"/>
    <w:charset w:val="86"/>
    <w:family w:val="auto"/>
    <w:pitch w:val="default"/>
    <w:sig w:usb0="00000001" w:usb1="08000000" w:usb2="00000000" w:usb3="00000000" w:csb0="00040000" w:csb1="00000000"/>
  </w:font>
  <w:font w:name="等线">
    <w:altName w:val="仿宋"/>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方正宋体S-超大字符集">
    <w:panose1 w:val="02000000000000000000"/>
    <w:charset w:val="86"/>
    <w:family w:val="auto"/>
    <w:pitch w:val="default"/>
    <w:sig w:usb0="00000001" w:usb1="08000000" w:usb2="00000000" w:usb3="00000000" w:csb0="00040000" w:csb1="00000000"/>
  </w:font>
  <w:font w:name="Noto Sans">
    <w:panose1 w:val="020B0502040504020204"/>
    <w:charset w:val="00"/>
    <w:family w:val="auto"/>
    <w:pitch w:val="default"/>
    <w:sig w:usb0="E00002FF" w:usb1="00000000" w:usb2="00000000" w:usb3="00000000" w:csb0="2000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BYAAABkcnMvUEsBAhQAFAAA&#10;AAgAh07iQLNJWO7QAAAABQEAAA8AAAAAAAAAAQAgAAAAOAAAAGRycy9kb3ducmV2LnhtbFBLAQIU&#10;ABQAAAAIAIdO4kBYHlk5HgIAACsEAAAOAAAAAAAAAAEAIAAAADUBAABkcnMvZTJvRG9jLnhtbFBL&#10;BQYAAAAABgAGAFkBAADFBQAAAAA=&#10;">
              <v:fill on="f" focussize="0,0"/>
              <v:stroke on="f" weight="0.5pt"/>
              <v:imagedata o:title=""/>
              <o:lock v:ext="edit" aspectratio="f"/>
              <v:textbox inset="0mm,0mm,0mm,0mm" style="mso-fit-shape-to-text:t;">
                <w:txbxContent>
                  <w:p>
                    <w:pPr>
                      <w:pStyle w:val="9"/>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9eAycdAgAAKwQAAA4AAAAAAAAAAQAgAAAANQEAAGRycy9lMm9Eb2MueG1sUEsF&#10;BgAAAAAGAAYAWQEAAMQFAAAAAA==&#10;">
              <v:fill on="f" focussize="0,0"/>
              <v:stroke on="f" weight="0.5pt"/>
              <v:imagedata o:title=""/>
              <o:lock v:ext="edit" aspectratio="f"/>
              <v:textbox inset="0mm,0mm,0mm,0mm" style="mso-fit-shape-to-text:t;">
                <w:txbxContent>
                  <w:p>
                    <w:pPr>
                      <w:pStyle w:val="9"/>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238D9A"/>
    <w:multiLevelType w:val="singleLevel"/>
    <w:tmpl w:val="AA238D9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NiYTc1MGI5NTU3NDMzNTQ5NTYyNWJkOTFiOGQ2OWIifQ=="/>
  </w:docVars>
  <w:rsids>
    <w:rsidRoot w:val="00CA0870"/>
    <w:rsid w:val="0031646B"/>
    <w:rsid w:val="006F700D"/>
    <w:rsid w:val="007F5457"/>
    <w:rsid w:val="00B549AD"/>
    <w:rsid w:val="00CA0870"/>
    <w:rsid w:val="00D17883"/>
    <w:rsid w:val="0127533C"/>
    <w:rsid w:val="01B34E22"/>
    <w:rsid w:val="01D1738B"/>
    <w:rsid w:val="0241242E"/>
    <w:rsid w:val="024578B8"/>
    <w:rsid w:val="024702CC"/>
    <w:rsid w:val="088E7A4F"/>
    <w:rsid w:val="08C33B4E"/>
    <w:rsid w:val="09AA7B69"/>
    <w:rsid w:val="0A4F4FD6"/>
    <w:rsid w:val="0ADB1734"/>
    <w:rsid w:val="0BB542C0"/>
    <w:rsid w:val="0C3607F2"/>
    <w:rsid w:val="0C7B6B27"/>
    <w:rsid w:val="0CC31C91"/>
    <w:rsid w:val="0D7A6136"/>
    <w:rsid w:val="0DB765D4"/>
    <w:rsid w:val="0DB937C0"/>
    <w:rsid w:val="0E3B4132"/>
    <w:rsid w:val="0ED67767"/>
    <w:rsid w:val="0F363106"/>
    <w:rsid w:val="0F3F5F11"/>
    <w:rsid w:val="0FA865E5"/>
    <w:rsid w:val="109776BD"/>
    <w:rsid w:val="11CE5360"/>
    <w:rsid w:val="163D6FBE"/>
    <w:rsid w:val="16456719"/>
    <w:rsid w:val="169A48DD"/>
    <w:rsid w:val="189D3BEC"/>
    <w:rsid w:val="18C53CD8"/>
    <w:rsid w:val="19993C89"/>
    <w:rsid w:val="19F65454"/>
    <w:rsid w:val="1A5734C5"/>
    <w:rsid w:val="1AE300CE"/>
    <w:rsid w:val="1AEE42D4"/>
    <w:rsid w:val="1AF6468D"/>
    <w:rsid w:val="1C730FDE"/>
    <w:rsid w:val="1DC987E1"/>
    <w:rsid w:val="1DF81A40"/>
    <w:rsid w:val="1E704474"/>
    <w:rsid w:val="1E9B0CC0"/>
    <w:rsid w:val="1F1A0A31"/>
    <w:rsid w:val="1FFFE032"/>
    <w:rsid w:val="22530F7F"/>
    <w:rsid w:val="240D1EC8"/>
    <w:rsid w:val="24D20F64"/>
    <w:rsid w:val="257D2D13"/>
    <w:rsid w:val="25BFB5B7"/>
    <w:rsid w:val="26062A00"/>
    <w:rsid w:val="265A210C"/>
    <w:rsid w:val="26AA735C"/>
    <w:rsid w:val="26C8461C"/>
    <w:rsid w:val="27B611C3"/>
    <w:rsid w:val="29D58E01"/>
    <w:rsid w:val="2A3A40F0"/>
    <w:rsid w:val="2BB33634"/>
    <w:rsid w:val="2C22657D"/>
    <w:rsid w:val="2C363B4E"/>
    <w:rsid w:val="2CE90E48"/>
    <w:rsid w:val="2DC3390D"/>
    <w:rsid w:val="309F8CE6"/>
    <w:rsid w:val="30EE7997"/>
    <w:rsid w:val="31E5172B"/>
    <w:rsid w:val="32F7028D"/>
    <w:rsid w:val="358E6A31"/>
    <w:rsid w:val="35EF5721"/>
    <w:rsid w:val="35F3FFF0"/>
    <w:rsid w:val="360D204B"/>
    <w:rsid w:val="3636602A"/>
    <w:rsid w:val="36683628"/>
    <w:rsid w:val="37D55D7B"/>
    <w:rsid w:val="37E93071"/>
    <w:rsid w:val="381615EC"/>
    <w:rsid w:val="3871233E"/>
    <w:rsid w:val="3908377C"/>
    <w:rsid w:val="3AA65ADC"/>
    <w:rsid w:val="3B2D5695"/>
    <w:rsid w:val="3B6202AA"/>
    <w:rsid w:val="3CE60F00"/>
    <w:rsid w:val="3D8C258A"/>
    <w:rsid w:val="3EFCB761"/>
    <w:rsid w:val="3FD7FB92"/>
    <w:rsid w:val="40012D33"/>
    <w:rsid w:val="403A3642"/>
    <w:rsid w:val="41E01221"/>
    <w:rsid w:val="422B001A"/>
    <w:rsid w:val="423F4ADE"/>
    <w:rsid w:val="42F64931"/>
    <w:rsid w:val="43673D15"/>
    <w:rsid w:val="43836F31"/>
    <w:rsid w:val="45CAFB81"/>
    <w:rsid w:val="46FF778E"/>
    <w:rsid w:val="48B002C0"/>
    <w:rsid w:val="494126D7"/>
    <w:rsid w:val="4A2177DD"/>
    <w:rsid w:val="4AC56836"/>
    <w:rsid w:val="4E2258F5"/>
    <w:rsid w:val="4E4B56A4"/>
    <w:rsid w:val="4EE17503"/>
    <w:rsid w:val="5039786D"/>
    <w:rsid w:val="532A525B"/>
    <w:rsid w:val="53D007D6"/>
    <w:rsid w:val="546203C4"/>
    <w:rsid w:val="551967B9"/>
    <w:rsid w:val="56852E37"/>
    <w:rsid w:val="56D4908C"/>
    <w:rsid w:val="572E06A4"/>
    <w:rsid w:val="574879CF"/>
    <w:rsid w:val="58104593"/>
    <w:rsid w:val="5984326B"/>
    <w:rsid w:val="5A1B2858"/>
    <w:rsid w:val="5AA601F5"/>
    <w:rsid w:val="5BE18154"/>
    <w:rsid w:val="5CA04D49"/>
    <w:rsid w:val="5CBD1AD5"/>
    <w:rsid w:val="5D1D4F2F"/>
    <w:rsid w:val="5D445AA3"/>
    <w:rsid w:val="5D604327"/>
    <w:rsid w:val="5DFD4B80"/>
    <w:rsid w:val="5EDA7BC6"/>
    <w:rsid w:val="5EDB278E"/>
    <w:rsid w:val="60304E0F"/>
    <w:rsid w:val="60771CEC"/>
    <w:rsid w:val="61682922"/>
    <w:rsid w:val="61FB54D1"/>
    <w:rsid w:val="633A28ED"/>
    <w:rsid w:val="63FF0976"/>
    <w:rsid w:val="64617E34"/>
    <w:rsid w:val="64E831B8"/>
    <w:rsid w:val="65D7B63C"/>
    <w:rsid w:val="67A24F14"/>
    <w:rsid w:val="69D340F2"/>
    <w:rsid w:val="6AE829CA"/>
    <w:rsid w:val="6B9D2F4E"/>
    <w:rsid w:val="6C110BB0"/>
    <w:rsid w:val="6E0C5AD4"/>
    <w:rsid w:val="6E0E31A7"/>
    <w:rsid w:val="6E1B63AC"/>
    <w:rsid w:val="6E8A705B"/>
    <w:rsid w:val="6E9FFDEB"/>
    <w:rsid w:val="6EA840E4"/>
    <w:rsid w:val="6EC95E08"/>
    <w:rsid w:val="6EE668F9"/>
    <w:rsid w:val="6FDA2B9B"/>
    <w:rsid w:val="6FF375E1"/>
    <w:rsid w:val="6FFD80BB"/>
    <w:rsid w:val="70980188"/>
    <w:rsid w:val="71D11979"/>
    <w:rsid w:val="71E5FE93"/>
    <w:rsid w:val="750C7417"/>
    <w:rsid w:val="75CC45CC"/>
    <w:rsid w:val="762630F7"/>
    <w:rsid w:val="76441033"/>
    <w:rsid w:val="76466414"/>
    <w:rsid w:val="76C83B32"/>
    <w:rsid w:val="77162CCA"/>
    <w:rsid w:val="77366F96"/>
    <w:rsid w:val="779DA8D8"/>
    <w:rsid w:val="7A0F61CE"/>
    <w:rsid w:val="7AAF05A8"/>
    <w:rsid w:val="7ADD5CE3"/>
    <w:rsid w:val="7B1EAA01"/>
    <w:rsid w:val="7BD1C72F"/>
    <w:rsid w:val="7BFFD7C5"/>
    <w:rsid w:val="7C4D40ED"/>
    <w:rsid w:val="7D2FC8D1"/>
    <w:rsid w:val="7D5FCBE0"/>
    <w:rsid w:val="7D695EE3"/>
    <w:rsid w:val="7DD75DB2"/>
    <w:rsid w:val="7E4B656A"/>
    <w:rsid w:val="7E7C1AA8"/>
    <w:rsid w:val="7E7F2064"/>
    <w:rsid w:val="7EDDBBD3"/>
    <w:rsid w:val="7F34107C"/>
    <w:rsid w:val="7F9F7204"/>
    <w:rsid w:val="7FD64407"/>
    <w:rsid w:val="7FDF7CA7"/>
    <w:rsid w:val="7FE9B16C"/>
    <w:rsid w:val="7FFF4AD3"/>
    <w:rsid w:val="7FFFFC04"/>
    <w:rsid w:val="87DFAD7F"/>
    <w:rsid w:val="8DEF63FF"/>
    <w:rsid w:val="9BFFB70C"/>
    <w:rsid w:val="A3A35B3F"/>
    <w:rsid w:val="A6F937F8"/>
    <w:rsid w:val="AE5F2F76"/>
    <w:rsid w:val="B2F586CA"/>
    <w:rsid w:val="BF7FDD24"/>
    <w:rsid w:val="BFDE0C92"/>
    <w:rsid w:val="C7E7EDAC"/>
    <w:rsid w:val="C971C83B"/>
    <w:rsid w:val="CC7B43F7"/>
    <w:rsid w:val="CF1F2B4B"/>
    <w:rsid w:val="CFF6FE75"/>
    <w:rsid w:val="D2FB3371"/>
    <w:rsid w:val="DCA9D2D8"/>
    <w:rsid w:val="DFE52A5C"/>
    <w:rsid w:val="E5FEEB4F"/>
    <w:rsid w:val="E9AF8B9A"/>
    <w:rsid w:val="EFBF4179"/>
    <w:rsid w:val="EFBFAD2B"/>
    <w:rsid w:val="EFC37EFF"/>
    <w:rsid w:val="F1EF9543"/>
    <w:rsid w:val="F2DA2B0B"/>
    <w:rsid w:val="F39FADF9"/>
    <w:rsid w:val="F3F78041"/>
    <w:rsid w:val="F4BEE7BE"/>
    <w:rsid w:val="F57D40EE"/>
    <w:rsid w:val="F65F9965"/>
    <w:rsid w:val="F6BF664D"/>
    <w:rsid w:val="F6FE49BE"/>
    <w:rsid w:val="F7AB7812"/>
    <w:rsid w:val="F7F1AA50"/>
    <w:rsid w:val="FA46F536"/>
    <w:rsid w:val="FAE7F709"/>
    <w:rsid w:val="FB562118"/>
    <w:rsid w:val="FBF78E70"/>
    <w:rsid w:val="FBF7F343"/>
    <w:rsid w:val="FCDFC686"/>
    <w:rsid w:val="FDBFEC15"/>
    <w:rsid w:val="FDF7693B"/>
    <w:rsid w:val="FEDBAA19"/>
    <w:rsid w:val="FEDFBBB9"/>
    <w:rsid w:val="FEF975EC"/>
    <w:rsid w:val="FEFFE921"/>
    <w:rsid w:val="FF7B9AEA"/>
    <w:rsid w:val="FF7F22CD"/>
    <w:rsid w:val="FFE93B7F"/>
    <w:rsid w:val="FFEBDFDE"/>
    <w:rsid w:val="FFEE48A0"/>
    <w:rsid w:val="FFEF79F6"/>
    <w:rsid w:val="FFF3D7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qFormat/>
    <w:uiPriority w:val="99"/>
    <w:pPr>
      <w:ind w:firstLine="420" w:firstLineChars="200"/>
    </w:pPr>
    <w:rPr>
      <w:rFonts w:eastAsia="仿宋"/>
      <w:sz w:val="32"/>
    </w:rPr>
  </w:style>
  <w:style w:type="paragraph" w:styleId="3">
    <w:name w:val="index 5"/>
    <w:basedOn w:val="1"/>
    <w:next w:val="1"/>
    <w:qFormat/>
    <w:uiPriority w:val="0"/>
    <w:pPr>
      <w:ind w:left="1680"/>
    </w:pPr>
    <w:rPr>
      <w:rFonts w:ascii="Calibri" w:hAnsi="Calibri" w:eastAsia="宋体" w:cs="Times New Roman"/>
      <w:sz w:val="21"/>
    </w:rPr>
  </w:style>
  <w:style w:type="paragraph" w:styleId="4">
    <w:name w:val="Document Map"/>
    <w:basedOn w:val="1"/>
    <w:next w:val="1"/>
    <w:qFormat/>
    <w:uiPriority w:val="0"/>
    <w:rPr>
      <w:rFonts w:ascii="Microsoft YaHei UI" w:eastAsia="Microsoft YaHei UI"/>
      <w:sz w:val="18"/>
      <w:szCs w:val="18"/>
    </w:rPr>
  </w:style>
  <w:style w:type="paragraph" w:styleId="5">
    <w:name w:val="annotation text"/>
    <w:basedOn w:val="1"/>
    <w:semiHidden/>
    <w:unhideWhenUsed/>
    <w:qFormat/>
    <w:uiPriority w:val="99"/>
    <w:pPr>
      <w:jc w:val="left"/>
    </w:pPr>
  </w:style>
  <w:style w:type="paragraph" w:styleId="6">
    <w:name w:val="Body Text"/>
    <w:basedOn w:val="1"/>
    <w:next w:val="7"/>
    <w:qFormat/>
    <w:uiPriority w:val="0"/>
    <w:pPr>
      <w:spacing w:before="0" w:after="140" w:line="276" w:lineRule="auto"/>
    </w:pPr>
  </w:style>
  <w:style w:type="paragraph" w:styleId="7">
    <w:name w:val="Body Text First Indent 2"/>
    <w:basedOn w:val="8"/>
    <w:next w:val="8"/>
    <w:qFormat/>
    <w:uiPriority w:val="0"/>
    <w:pPr>
      <w:spacing w:after="120"/>
      <w:ind w:left="420" w:leftChars="200" w:firstLine="420" w:firstLineChars="200"/>
    </w:pPr>
    <w:rPr>
      <w:rFonts w:ascii="Times New Roman" w:hAnsi="Times New Roman" w:eastAsia="宋体" w:cs="Times New Roman"/>
      <w:sz w:val="21"/>
      <w:szCs w:val="21"/>
    </w:rPr>
  </w:style>
  <w:style w:type="paragraph" w:styleId="8">
    <w:name w:val="Body Text Indent"/>
    <w:basedOn w:val="1"/>
    <w:next w:val="2"/>
    <w:qFormat/>
    <w:uiPriority w:val="0"/>
    <w:pPr>
      <w:ind w:firstLine="540" w:firstLineChars="180"/>
    </w:pPr>
    <w:rPr>
      <w:rFonts w:ascii="仿宋_GB2312" w:eastAsia="仿宋_GB2312"/>
      <w:sz w:val="30"/>
    </w:rPr>
  </w:style>
  <w:style w:type="paragraph" w:styleId="9">
    <w:name w:val="footer"/>
    <w:basedOn w:val="1"/>
    <w:qFormat/>
    <w:uiPriority w:val="99"/>
    <w:pPr>
      <w:tabs>
        <w:tab w:val="center" w:pos="4153"/>
        <w:tab w:val="right" w:pos="8306"/>
      </w:tabs>
      <w:spacing w:line="240" w:lineRule="atLeast"/>
      <w:jc w:val="left"/>
    </w:pPr>
    <w:rPr>
      <w:sz w:val="18"/>
      <w:szCs w:val="18"/>
    </w:rPr>
  </w:style>
  <w:style w:type="paragraph" w:styleId="10">
    <w:name w:val="header"/>
    <w:basedOn w:val="1"/>
    <w:qFormat/>
    <w:uiPriority w:val="0"/>
    <w:pPr>
      <w:pBdr>
        <w:bottom w:val="single" w:color="auto" w:sz="6" w:space="1"/>
      </w:pBdr>
      <w:snapToGrid w:val="0"/>
      <w:jc w:val="center"/>
    </w:pPr>
    <w:rPr>
      <w:sz w:val="18"/>
      <w:szCs w:val="18"/>
    </w:r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2">
    <w:name w:val="Normal (Web)"/>
    <w:basedOn w:val="1"/>
    <w:qFormat/>
    <w:uiPriority w:val="0"/>
    <w:pPr>
      <w:spacing w:before="100" w:beforeAutospacing="1" w:after="100" w:afterAutospacing="1"/>
      <w:jc w:val="left"/>
    </w:pPr>
    <w:rPr>
      <w:kern w:val="0"/>
      <w:sz w:val="24"/>
    </w:rPr>
  </w:style>
  <w:style w:type="paragraph" w:styleId="13">
    <w:name w:val="Title"/>
    <w:basedOn w:val="1"/>
    <w:next w:val="1"/>
    <w:qFormat/>
    <w:uiPriority w:val="0"/>
    <w:pPr>
      <w:spacing w:line="240" w:lineRule="auto"/>
      <w:ind w:firstLine="0" w:firstLineChars="0"/>
      <w:jc w:val="center"/>
      <w:outlineLvl w:val="0"/>
    </w:pPr>
    <w:rPr>
      <w:rFonts w:eastAsia="方正小标宋简体" w:cstheme="majorBidi"/>
      <w:b/>
      <w:bCs/>
      <w:sz w:val="44"/>
      <w:szCs w:val="32"/>
    </w:rPr>
  </w:style>
  <w:style w:type="paragraph" w:styleId="14">
    <w:name w:val="Body Text First Indent"/>
    <w:qFormat/>
    <w:uiPriority w:val="0"/>
    <w:pPr>
      <w:widowControl w:val="0"/>
      <w:spacing w:line="620" w:lineRule="exact"/>
      <w:ind w:firstLine="420"/>
      <w:jc w:val="both"/>
    </w:pPr>
    <w:rPr>
      <w:rFonts w:ascii="Calibri" w:hAnsi="Calibri" w:eastAsia="仿宋_GB2312" w:cs="Times New Roman"/>
      <w:b/>
      <w:bCs/>
      <w:kern w:val="2"/>
      <w:sz w:val="32"/>
      <w:szCs w:val="24"/>
      <w:lang w:val="en-US" w:eastAsia="zh-CN" w:bidi="ar-SA"/>
    </w:rPr>
  </w:style>
  <w:style w:type="table" w:styleId="16">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rPr>
  </w:style>
  <w:style w:type="character" w:styleId="19">
    <w:name w:val="Emphasis"/>
    <w:basedOn w:val="17"/>
    <w:qFormat/>
    <w:uiPriority w:val="20"/>
    <w:rPr>
      <w:i/>
    </w:rPr>
  </w:style>
  <w:style w:type="character" w:styleId="20">
    <w:name w:val="Hyperlink"/>
    <w:basedOn w:val="17"/>
    <w:semiHidden/>
    <w:unhideWhenUsed/>
    <w:qFormat/>
    <w:uiPriority w:val="99"/>
    <w:rPr>
      <w:color w:val="0000FF"/>
      <w:u w:val="single"/>
    </w:rPr>
  </w:style>
  <w:style w:type="paragraph" w:customStyle="1" w:styleId="21">
    <w:name w:val="正文首行缩进1"/>
    <w:basedOn w:val="6"/>
    <w:next w:val="10"/>
    <w:qFormat/>
    <w:uiPriority w:val="0"/>
    <w:pPr>
      <w:autoSpaceDE w:val="0"/>
      <w:autoSpaceDN w:val="0"/>
      <w:adjustRightInd w:val="0"/>
      <w:snapToGrid w:val="0"/>
      <w:spacing w:line="360" w:lineRule="auto"/>
      <w:ind w:firstLine="420" w:firstLineChars="100"/>
      <w:jc w:val="center"/>
    </w:pPr>
    <w:rPr>
      <w:rFonts w:ascii="方正小标宋简体" w:eastAsia="方正小标宋简体"/>
      <w:color w:val="000000"/>
      <w:sz w:val="44"/>
      <w:szCs w:val="20"/>
    </w:rPr>
  </w:style>
  <w:style w:type="paragraph" w:customStyle="1" w:styleId="22">
    <w:name w:val="Table Text"/>
    <w:basedOn w:val="1"/>
    <w:semiHidden/>
    <w:qFormat/>
    <w:uiPriority w:val="0"/>
    <w:rPr>
      <w:rFonts w:ascii="PingFang SC" w:hAnsi="PingFang SC" w:eastAsia="PingFang SC" w:cs="PingFang SC"/>
      <w:sz w:val="20"/>
      <w:szCs w:val="20"/>
      <w:lang w:val="en-US" w:eastAsia="en-US" w:bidi="ar-SA"/>
    </w:rPr>
  </w:style>
  <w:style w:type="table" w:customStyle="1" w:styleId="23">
    <w:name w:val="Table Normal"/>
    <w:semiHidden/>
    <w:unhideWhenUsed/>
    <w:qFormat/>
    <w:uiPriority w:val="0"/>
    <w:tblPr>
      <w:tblCellMar>
        <w:top w:w="0" w:type="dxa"/>
        <w:left w:w="0" w:type="dxa"/>
        <w:bottom w:w="0" w:type="dxa"/>
        <w:right w:w="0" w:type="dxa"/>
      </w:tblCellMar>
    </w:tblPr>
  </w:style>
  <w:style w:type="character" w:customStyle="1" w:styleId="24">
    <w:name w:val="font01"/>
    <w:qFormat/>
    <w:uiPriority w:val="0"/>
    <w:rPr>
      <w:rFonts w:hint="eastAsia" w:ascii="仿宋_GB2312" w:eastAsia="仿宋_GB2312" w:cs="仿宋_GB2312"/>
      <w:color w:val="000000"/>
      <w:sz w:val="21"/>
      <w:szCs w:val="21"/>
      <w:u w:val="none"/>
    </w:rPr>
  </w:style>
  <w:style w:type="paragraph" w:customStyle="1" w:styleId="25">
    <w:name w:val="表格"/>
    <w:basedOn w:val="1"/>
    <w:qFormat/>
    <w:uiPriority w:val="0"/>
    <w:pPr>
      <w:autoSpaceDE w:val="0"/>
      <w:autoSpaceDN w:val="0"/>
      <w:adjustRightInd w:val="0"/>
      <w:spacing w:line="360" w:lineRule="auto"/>
      <w:ind w:firstLine="0" w:firstLineChars="0"/>
    </w:pPr>
    <w:rPr>
      <w:rFonts w:cs="Times New Roman"/>
      <w:kern w:val="0"/>
      <w:sz w:val="20"/>
      <w:szCs w:val="21"/>
    </w:rPr>
  </w:style>
  <w:style w:type="paragraph" w:customStyle="1" w:styleId="26">
    <w:name w:val="列表段落11"/>
    <w:basedOn w:val="1"/>
    <w:qFormat/>
    <w:uiPriority w:val="99"/>
    <w:pPr>
      <w:spacing w:afterLines="50" w:line="240" w:lineRule="auto"/>
      <w:ind w:firstLine="420" w:firstLineChars="200"/>
    </w:pPr>
    <w:rPr>
      <w:rFonts w:ascii="Calibri" w:hAnsi="Calibri" w:eastAsia="宋体" w:cs="Times New Roman"/>
      <w:spacing w:val="0"/>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4576</Words>
  <Characters>5040</Characters>
  <Lines>82</Lines>
  <Paragraphs>42</Paragraphs>
  <TotalTime>215</TotalTime>
  <ScaleCrop>false</ScaleCrop>
  <LinksUpToDate>false</LinksUpToDate>
  <CharactersWithSpaces>5469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2024-10-18T06:15:00Z</dcterms:created>
  <dc:creator>锦谦 孔</dc:creator>
  <cp:lastModifiedBy> </cp:lastModifiedBy>
  <cp:lastPrinted>2025-08-12T23:13:00Z</cp:lastPrinted>
  <dcterms:modified xsi:type="dcterms:W3CDTF">2025-08-12T09:29:39Z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C6B9AF69DC75456DBD1F7DBB63B09B0A_13</vt:lpwstr>
  </property>
  <property fmtid="{D5CDD505-2E9C-101B-9397-08002B2CF9AE}" pid="4" name="KSOTemplateDocerSaveRecord">
    <vt:lpwstr>eyJoZGlkIjoiM2I5YmQ2NjZhZTg2ZDU4ZTE5NzNmYjYyNTA3YTk2OTAiLCJ1c2VySWQiOiI2OTA4MDA1MTYifQ==</vt:lpwstr>
  </property>
</Properties>
</file>